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Default="000727B3" w:rsidP="000727B3">
      <w:pPr>
        <w:jc w:val="center"/>
      </w:pPr>
      <w:r w:rsidRPr="000727B3">
        <w:rPr>
          <w:noProof/>
          <w:lang w:eastAsia="it-IT"/>
        </w:rPr>
        <w:drawing>
          <wp:inline distT="0" distB="0" distL="0" distR="0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Times New Roman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E1301C" w:rsidRDefault="00651474" w:rsidP="00E1301C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Venerdì 2 febbraio</w:t>
      </w:r>
      <w:r w:rsidR="00EF7E36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 2024, ore 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16</w:t>
      </w:r>
      <w:r w:rsidR="008C774D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.30</w:t>
      </w:r>
      <w:r w:rsidR="00BB44FF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Cattedrale di Udine</w:t>
      </w:r>
    </w:p>
    <w:p w:rsidR="00F026EB" w:rsidRDefault="00F026EB" w:rsidP="00F026EB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A2F36" w:rsidRDefault="00651474" w:rsidP="00BA2F36">
      <w:pPr>
        <w:autoSpaceDE w:val="0"/>
        <w:autoSpaceDN w:val="0"/>
        <w:jc w:val="center"/>
        <w:rPr>
          <w:rFonts w:ascii="Palatino Linotype" w:hAnsi="Palatino Linotype" w:cstheme="minorBidi"/>
          <w:b/>
          <w:bCs/>
          <w:color w:val="C00000"/>
          <w:sz w:val="36"/>
          <w:szCs w:val="36"/>
          <w:lang w:val="es-ES_tradnl"/>
        </w:rPr>
      </w:pPr>
      <w:r w:rsidRPr="00651474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Venerdì 2 febbraio, Giornata mondiale della Vita Consacrata, una Messa con religiosi e religiose</w:t>
      </w:r>
    </w:p>
    <w:p w:rsidR="00BA2F36" w:rsidRDefault="00BA2F36" w:rsidP="00BB44FF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BB44FF" w:rsidRDefault="00651474" w:rsidP="00BB44FF">
      <w:pPr>
        <w:autoSpaceDE w:val="0"/>
        <w:autoSpaceDN w:val="0"/>
        <w:spacing w:after="120" w:line="240" w:lineRule="auto"/>
        <w:rPr>
          <w:rFonts w:ascii="Palatino Linotype" w:hAnsi="Palatino Linotype"/>
          <w:color w:val="000000"/>
          <w:lang w:val="es-ES_tradnl"/>
        </w:rPr>
      </w:pPr>
      <w:r w:rsidRPr="00651474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In Cattedrale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, alle 16.30,</w:t>
      </w:r>
      <w:r w:rsidRPr="00651474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 l’arcivescovo mons. Andrea Bruno Mazzocato presiederà una celebrazione eucaristica </w:t>
      </w:r>
      <w:r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 xml:space="preserve">a cui </w:t>
      </w:r>
      <w:r w:rsidRPr="00651474">
        <w:rPr>
          <w:rFonts w:ascii="Palatino Linotype" w:hAnsi="Palatino Linotype"/>
          <w:b/>
          <w:bCs/>
          <w:i/>
          <w:iCs/>
          <w:color w:val="000000"/>
          <w:szCs w:val="24"/>
          <w:lang w:val="es-ES_tradnl"/>
        </w:rPr>
        <w:t>sono invitati in modo particolare tutti i religiosi e le religiose che vivono e operano nel territorio diocesano di Udine, che per l'occasione rinnoveranno i loro voti e ricorderanno i giubilei religiosi.</w:t>
      </w:r>
    </w:p>
    <w:p w:rsid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>Il 2 febbraio, festa della Presentazione del Signore – popolarmente detta “Candelora” – la Chiesa celebra la Giornata mondiale della Vita Consacrata: è dedicata a tutte le persone – uomini e donne, laici o religiosi – che scelgono una forma di vita di consacrazione speciale a Dio, nella professione dei voti di castità, povertà e obbedienza.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</w:p>
    <w:p w:rsidR="00651474" w:rsidRPr="00651474" w:rsidRDefault="00651474" w:rsidP="00651474">
      <w:pPr>
        <w:pStyle w:val="Titolo3"/>
        <w:spacing w:before="0" w:beforeAutospacing="0" w:after="120" w:afterAutospacing="0"/>
        <w:rPr>
          <w:rFonts w:ascii="Palatino Linotype" w:hAnsi="Palatino Linotype"/>
          <w:color w:val="C00000"/>
          <w:sz w:val="32"/>
          <w:szCs w:val="22"/>
        </w:rPr>
      </w:pPr>
      <w:r w:rsidRPr="00651474">
        <w:rPr>
          <w:rFonts w:ascii="Palatino Linotype" w:hAnsi="Palatino Linotype"/>
          <w:color w:val="C00000"/>
          <w:sz w:val="32"/>
          <w:szCs w:val="22"/>
        </w:rPr>
        <w:t>La presenza di vita consacrata nell’Arcidiocesi di Udine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 xml:space="preserve">Sono tre le 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comunità monastiche</w:t>
      </w:r>
      <w:r w:rsidRPr="00651474">
        <w:rPr>
          <w:rFonts w:ascii="Palatino Linotype" w:hAnsi="Palatino Linotype"/>
          <w:sz w:val="22"/>
          <w:szCs w:val="22"/>
        </w:rPr>
        <w:t>, tutte femminili, presenti nel territorio diocesano: si tratta delle monache clarisse di Attimis e di Moggio Udinese e delle monache carmelitane di Montegnacco (Cassacco).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 xml:space="preserve">Ben ventiquattro sono gli 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istituti religiosi femminili di vita attiva</w:t>
      </w:r>
      <w:r w:rsidRPr="00651474">
        <w:rPr>
          <w:rFonts w:ascii="Palatino Linotype" w:hAnsi="Palatino Linotype"/>
          <w:sz w:val="22"/>
          <w:szCs w:val="22"/>
        </w:rPr>
        <w:t xml:space="preserve">, i quali possono contare in tutto quarantasei case religiose: tra questi istituti, alcuni provengono da fuori Italia (in particolare da: Brasile, Burundi, Messico, India, Kenya), mentre altri incarnano carismi di origine friulana (pensiamo alle suore della Provvidenza, alle suore </w:t>
      </w:r>
      <w:proofErr w:type="spellStart"/>
      <w:r w:rsidRPr="00651474">
        <w:rPr>
          <w:rFonts w:ascii="Palatino Linotype" w:hAnsi="Palatino Linotype"/>
          <w:sz w:val="22"/>
          <w:szCs w:val="22"/>
        </w:rPr>
        <w:t>Rosarie</w:t>
      </w:r>
      <w:proofErr w:type="spellEnd"/>
      <w:r w:rsidRPr="00651474">
        <w:rPr>
          <w:rFonts w:ascii="Palatino Linotype" w:hAnsi="Palatino Linotype"/>
          <w:sz w:val="22"/>
          <w:szCs w:val="22"/>
        </w:rPr>
        <w:t xml:space="preserve"> o alle Francescane missionarie del Sacro Cuore).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 xml:space="preserve">A questi istituti religiosi si aggiungono otto 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istituti secolari, a loro volta femminili</w:t>
      </w:r>
      <w:r w:rsidRPr="00651474">
        <w:rPr>
          <w:rFonts w:ascii="Palatino Linotype" w:hAnsi="Palatino Linotype"/>
          <w:sz w:val="22"/>
          <w:szCs w:val="22"/>
        </w:rPr>
        <w:t>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 xml:space="preserve">Il 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mondo religioso maschile</w:t>
      </w:r>
      <w:r w:rsidRPr="00651474">
        <w:rPr>
          <w:rFonts w:ascii="Palatino Linotype" w:hAnsi="Palatino Linotype"/>
          <w:sz w:val="22"/>
          <w:szCs w:val="22"/>
        </w:rPr>
        <w:t xml:space="preserve">, invece, conta dieci ordini e congregazioni (comprese le nuove congregazioni dei santuari di Ribis e Tricesimo-Madonna Missionaria), per un totale di tredici case religiose. I religiosi sono molto attivi in città a Udine si pensi alla presenza nel capoluogo di padri salesiani, </w:t>
      </w:r>
      <w:proofErr w:type="spellStart"/>
      <w:r w:rsidRPr="00651474">
        <w:rPr>
          <w:rFonts w:ascii="Palatino Linotype" w:hAnsi="Palatino Linotype"/>
          <w:sz w:val="22"/>
          <w:szCs w:val="22"/>
        </w:rPr>
        <w:t>saveriani</w:t>
      </w:r>
      <w:proofErr w:type="spellEnd"/>
      <w:r w:rsidRPr="00651474">
        <w:rPr>
          <w:rFonts w:ascii="Palatino Linotype" w:hAnsi="Palatino Linotype"/>
          <w:sz w:val="22"/>
          <w:szCs w:val="22"/>
        </w:rPr>
        <w:t>, stimmatini e vincenziani.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 xml:space="preserve">Al mondo religioso maschile sono affidati i santuari della B.V. delle Grazie in Udine (retto dai Servi di Maria), della Madonna Missionari a Tricesimo (con i monaci dell’Imitazione di Cristo), della B.V. del Carmine a Ribis di Reana (Comunità Opera dello Spirito Santo) e i santuari francescani di Sant’Antonio a Gemona e di Castelmonte, retti rispettivamente dai frati minori e dai cappuccini. Numerose Parrocchie del territorio diocesano sono affidate alla cura e </w:t>
      </w:r>
      <w:r w:rsidRPr="00651474">
        <w:rPr>
          <w:rFonts w:ascii="Palatino Linotype" w:hAnsi="Palatino Linotype"/>
          <w:sz w:val="22"/>
          <w:szCs w:val="22"/>
        </w:rPr>
        <w:lastRenderedPageBreak/>
        <w:t xml:space="preserve">all’amministrazione di religiosi: dal </w:t>
      </w:r>
      <w:proofErr w:type="spellStart"/>
      <w:r w:rsidRPr="00651474">
        <w:rPr>
          <w:rFonts w:ascii="Palatino Linotype" w:hAnsi="Palatino Linotype"/>
          <w:sz w:val="22"/>
          <w:szCs w:val="22"/>
        </w:rPr>
        <w:t>Bearzi</w:t>
      </w:r>
      <w:proofErr w:type="spellEnd"/>
      <w:r w:rsidRPr="00651474">
        <w:rPr>
          <w:rFonts w:ascii="Palatino Linotype" w:hAnsi="Palatino Linotype"/>
          <w:sz w:val="22"/>
          <w:szCs w:val="22"/>
        </w:rPr>
        <w:t xml:space="preserve"> e la Basilica delle Grazie, entrambi a Udine, fino a Prepotto e Buttrio (con l’intera Collaborazione pastorale).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> </w:t>
      </w:r>
    </w:p>
    <w:p w:rsidR="00651474" w:rsidRPr="00651474" w:rsidRDefault="00651474" w:rsidP="00651474">
      <w:pPr>
        <w:pStyle w:val="Titolo3"/>
        <w:spacing w:before="0" w:beforeAutospacing="0" w:after="120" w:afterAutospacing="0"/>
        <w:rPr>
          <w:rFonts w:ascii="Palatino Linotype" w:hAnsi="Palatino Linotype"/>
          <w:color w:val="C00000"/>
          <w:sz w:val="32"/>
          <w:szCs w:val="22"/>
        </w:rPr>
      </w:pPr>
      <w:r w:rsidRPr="00651474">
        <w:rPr>
          <w:rFonts w:ascii="Palatino Linotype" w:hAnsi="Palatino Linotype"/>
          <w:color w:val="C00000"/>
          <w:sz w:val="32"/>
          <w:szCs w:val="22"/>
        </w:rPr>
        <w:t>I giubilei di vita consacrata femminile nel 2024</w:t>
      </w:r>
    </w:p>
    <w:p w:rsid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Style w:val="Enfasigrassetto"/>
          <w:rFonts w:ascii="Palatino Linotype" w:hAnsi="Palatino Linotype"/>
          <w:b w:val="0"/>
          <w:sz w:val="22"/>
          <w:szCs w:val="22"/>
        </w:rPr>
        <w:t>Celebra</w:t>
      </w:r>
      <w:r>
        <w:rPr>
          <w:rStyle w:val="Enfasigrassetto"/>
          <w:rFonts w:ascii="Palatino Linotype" w:hAnsi="Palatino Linotype"/>
          <w:b w:val="0"/>
          <w:sz w:val="22"/>
          <w:szCs w:val="22"/>
        </w:rPr>
        <w:t xml:space="preserve"> lo straordinario traguardo dei 75 anni di professione religiosa </w:t>
      </w:r>
      <w:r w:rsidRPr="00651474">
        <w:rPr>
          <w:rFonts w:ascii="Palatino Linotype" w:hAnsi="Palatino Linotype"/>
          <w:sz w:val="22"/>
          <w:szCs w:val="22"/>
        </w:rPr>
        <w:t>suor Albertina Milani</w:t>
      </w:r>
      <w:r>
        <w:rPr>
          <w:rFonts w:ascii="Palatino Linotype" w:hAnsi="Palatino Linotype"/>
          <w:sz w:val="22"/>
          <w:szCs w:val="22"/>
        </w:rPr>
        <w:t xml:space="preserve"> delle Suore Ancelle di Gesù Bambino di Cavalicco. Della sua stessa comunità fa parte anche suor Daniela </w:t>
      </w:r>
      <w:proofErr w:type="spellStart"/>
      <w:r>
        <w:rPr>
          <w:rFonts w:ascii="Palatino Linotype" w:hAnsi="Palatino Linotype"/>
          <w:sz w:val="22"/>
          <w:szCs w:val="22"/>
        </w:rPr>
        <w:t>Bolzonello</w:t>
      </w:r>
      <w:proofErr w:type="spellEnd"/>
      <w:r>
        <w:rPr>
          <w:rFonts w:ascii="Palatino Linotype" w:hAnsi="Palatino Linotype"/>
          <w:sz w:val="22"/>
          <w:szCs w:val="22"/>
        </w:rPr>
        <w:t>, che celebr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a il 60° di professione.</w:t>
      </w:r>
    </w:p>
    <w:p w:rsid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Sessantacinque anni di consacrazione per suor Lia Virginia Barbon delle Sorelle della Misericordia di Martignacco. Sessant’anni di professione anche per suor Teresa Miconi e suor Eleonora </w:t>
      </w:r>
      <w:proofErr w:type="spellStart"/>
      <w:r>
        <w:rPr>
          <w:rFonts w:ascii="Palatino Linotype" w:hAnsi="Palatino Linotype"/>
          <w:sz w:val="22"/>
          <w:szCs w:val="22"/>
        </w:rPr>
        <w:t>Parussatti</w:t>
      </w:r>
      <w:proofErr w:type="spellEnd"/>
      <w:r>
        <w:rPr>
          <w:rFonts w:ascii="Palatino Linotype" w:hAnsi="Palatino Linotype"/>
          <w:sz w:val="22"/>
          <w:szCs w:val="22"/>
        </w:rPr>
        <w:t xml:space="preserve">, delle suore </w:t>
      </w:r>
      <w:proofErr w:type="spellStart"/>
      <w:r>
        <w:rPr>
          <w:rFonts w:ascii="Palatino Linotype" w:hAnsi="Palatino Linotype"/>
          <w:sz w:val="22"/>
          <w:szCs w:val="22"/>
        </w:rPr>
        <w:t>Rosarie</w:t>
      </w:r>
      <w:proofErr w:type="spellEnd"/>
      <w:r>
        <w:rPr>
          <w:rFonts w:ascii="Palatino Linotype" w:hAnsi="Palatino Linotype"/>
          <w:sz w:val="22"/>
          <w:szCs w:val="22"/>
        </w:rPr>
        <w:t xml:space="preserve"> di Villa Santina, e per suor Emanuelita </w:t>
      </w:r>
      <w:proofErr w:type="spellStart"/>
      <w:r>
        <w:rPr>
          <w:rFonts w:ascii="Palatino Linotype" w:hAnsi="Palatino Linotype"/>
          <w:sz w:val="22"/>
          <w:szCs w:val="22"/>
        </w:rPr>
        <w:t>Padovan</w:t>
      </w:r>
      <w:proofErr w:type="spellEnd"/>
      <w:r>
        <w:rPr>
          <w:rFonts w:ascii="Palatino Linotype" w:hAnsi="Palatino Linotype"/>
          <w:sz w:val="22"/>
          <w:szCs w:val="22"/>
        </w:rPr>
        <w:t xml:space="preserve"> e suor Noemi </w:t>
      </w:r>
      <w:proofErr w:type="spellStart"/>
      <w:r>
        <w:rPr>
          <w:rFonts w:ascii="Palatino Linotype" w:hAnsi="Palatino Linotype"/>
          <w:sz w:val="22"/>
          <w:szCs w:val="22"/>
        </w:rPr>
        <w:t>Nigris</w:t>
      </w:r>
      <w:proofErr w:type="spellEnd"/>
      <w:r>
        <w:rPr>
          <w:rFonts w:ascii="Palatino Linotype" w:hAnsi="Palatino Linotype"/>
          <w:sz w:val="22"/>
          <w:szCs w:val="22"/>
        </w:rPr>
        <w:t xml:space="preserve"> della comunità delle Suore “di Maria Bambina” di Fagagna.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Style w:val="Enfasigrassetto"/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Infine, celebra i 25 anni di professione religiosa Tiziana </w:t>
      </w:r>
      <w:proofErr w:type="spellStart"/>
      <w:r>
        <w:rPr>
          <w:rFonts w:ascii="Palatino Linotype" w:hAnsi="Palatino Linotype"/>
          <w:sz w:val="22"/>
          <w:szCs w:val="22"/>
        </w:rPr>
        <w:t>Scaccabarozzi</w:t>
      </w:r>
      <w:proofErr w:type="spellEnd"/>
      <w:r>
        <w:rPr>
          <w:rFonts w:ascii="Palatino Linotype" w:hAnsi="Palatino Linotype"/>
          <w:sz w:val="22"/>
          <w:szCs w:val="22"/>
        </w:rPr>
        <w:t xml:space="preserve">, Piccola </w:t>
      </w:r>
      <w:proofErr w:type="spellStart"/>
      <w:r>
        <w:rPr>
          <w:rFonts w:ascii="Palatino Linotype" w:hAnsi="Palatino Linotype"/>
          <w:sz w:val="22"/>
          <w:szCs w:val="22"/>
        </w:rPr>
        <w:t>Apostola</w:t>
      </w:r>
      <w:proofErr w:type="spellEnd"/>
      <w:r>
        <w:rPr>
          <w:rFonts w:ascii="Palatino Linotype" w:hAnsi="Palatino Linotype"/>
          <w:sz w:val="22"/>
          <w:szCs w:val="22"/>
        </w:rPr>
        <w:t xml:space="preserve"> della Carità de “La Nostra Famiglia” di Pasian di Prato.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> </w:t>
      </w:r>
    </w:p>
    <w:p w:rsidR="00651474" w:rsidRPr="00651474" w:rsidRDefault="00651474" w:rsidP="00651474">
      <w:pPr>
        <w:pStyle w:val="Titolo3"/>
        <w:spacing w:before="0" w:beforeAutospacing="0" w:after="120" w:afterAutospacing="0"/>
        <w:rPr>
          <w:rFonts w:ascii="Palatino Linotype" w:hAnsi="Palatino Linotype"/>
          <w:color w:val="C00000"/>
          <w:sz w:val="32"/>
          <w:szCs w:val="22"/>
        </w:rPr>
      </w:pPr>
      <w:r w:rsidRPr="00651474">
        <w:rPr>
          <w:rFonts w:ascii="Palatino Linotype" w:hAnsi="Palatino Linotype"/>
          <w:color w:val="C00000"/>
          <w:sz w:val="32"/>
          <w:szCs w:val="22"/>
        </w:rPr>
        <w:t>I giubilei di v</w:t>
      </w:r>
      <w:r>
        <w:rPr>
          <w:rFonts w:ascii="Palatino Linotype" w:hAnsi="Palatino Linotype"/>
          <w:color w:val="C00000"/>
          <w:sz w:val="32"/>
          <w:szCs w:val="22"/>
        </w:rPr>
        <w:t>ita consacrata maschile nel 2024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Style w:val="Enfasigrassetto"/>
          <w:rFonts w:ascii="Palatino Linotype" w:hAnsi="Palatino Linotype"/>
          <w:b w:val="0"/>
          <w:sz w:val="22"/>
          <w:szCs w:val="22"/>
        </w:rPr>
        <w:t xml:space="preserve">Tra i </w:t>
      </w:r>
      <w:r w:rsidRPr="00651474">
        <w:rPr>
          <w:rStyle w:val="Enfasigrassetto"/>
          <w:rFonts w:ascii="Palatino Linotype" w:hAnsi="Palatino Linotype"/>
          <w:b w:val="0"/>
          <w:sz w:val="22"/>
          <w:szCs w:val="22"/>
        </w:rPr>
        <w:t xml:space="preserve">Salesiani </w:t>
      </w:r>
      <w:r w:rsidRPr="00651474">
        <w:rPr>
          <w:rStyle w:val="Enfasigrassetto"/>
          <w:rFonts w:ascii="Palatino Linotype" w:hAnsi="Palatino Linotype"/>
          <w:b w:val="0"/>
          <w:sz w:val="22"/>
          <w:szCs w:val="22"/>
        </w:rPr>
        <w:t xml:space="preserve">del </w:t>
      </w:r>
      <w:proofErr w:type="spellStart"/>
      <w:r w:rsidRPr="00651474">
        <w:rPr>
          <w:rStyle w:val="Enfasigrassetto"/>
          <w:rFonts w:ascii="Palatino Linotype" w:hAnsi="Palatino Linotype"/>
          <w:b w:val="0"/>
          <w:sz w:val="22"/>
          <w:szCs w:val="22"/>
        </w:rPr>
        <w:t>Bearzi</w:t>
      </w:r>
      <w:proofErr w:type="spellEnd"/>
      <w:r w:rsidRPr="00651474">
        <w:rPr>
          <w:rStyle w:val="Enfasigrassetto"/>
          <w:rFonts w:ascii="Palatino Linotype" w:hAnsi="Palatino Linotype"/>
          <w:b w:val="0"/>
          <w:sz w:val="22"/>
          <w:szCs w:val="22"/>
        </w:rPr>
        <w:t xml:space="preserve"> doppia ricorrenza per </w:t>
      </w:r>
      <w:r w:rsidRPr="00651474">
        <w:rPr>
          <w:rFonts w:ascii="Palatino Linotype" w:hAnsi="Palatino Linotype"/>
          <w:sz w:val="22"/>
          <w:szCs w:val="22"/>
        </w:rPr>
        <w:t>p. Angelo Durante</w:t>
      </w:r>
      <w:r>
        <w:rPr>
          <w:rFonts w:ascii="Palatino Linotype" w:hAnsi="Palatino Linotype"/>
          <w:sz w:val="22"/>
          <w:szCs w:val="22"/>
        </w:rPr>
        <w:t xml:space="preserve">: per lui 60 anni di professione religiosa e </w:t>
      </w:r>
      <w:r w:rsidRPr="00651474">
        <w:rPr>
          <w:rFonts w:ascii="Palatino Linotype" w:hAnsi="Palatino Linotype"/>
          <w:sz w:val="22"/>
          <w:szCs w:val="22"/>
        </w:rPr>
        <w:t xml:space="preserve">50 </w:t>
      </w:r>
      <w:r>
        <w:rPr>
          <w:rFonts w:ascii="Palatino Linotype" w:hAnsi="Palatino Linotype"/>
          <w:sz w:val="22"/>
          <w:szCs w:val="22"/>
        </w:rPr>
        <w:t xml:space="preserve">anni di ordinazione sacerdotale. </w:t>
      </w:r>
      <w:r w:rsidRPr="00651474">
        <w:rPr>
          <w:rFonts w:ascii="Palatino Linotype" w:hAnsi="Palatino Linotype"/>
          <w:sz w:val="22"/>
          <w:szCs w:val="22"/>
        </w:rPr>
        <w:t xml:space="preserve">Oltre a don Durante, altri due religiosi celebrano un giubileo di ordinazione presbiterale: p. Eugenio </w:t>
      </w:r>
      <w:proofErr w:type="spellStart"/>
      <w:r w:rsidRPr="00651474">
        <w:rPr>
          <w:rFonts w:ascii="Palatino Linotype" w:hAnsi="Palatino Linotype"/>
          <w:sz w:val="22"/>
          <w:szCs w:val="22"/>
        </w:rPr>
        <w:t>Sirch</w:t>
      </w:r>
      <w:proofErr w:type="spellEnd"/>
      <w:r w:rsidRPr="00651474">
        <w:rPr>
          <w:rFonts w:ascii="Palatino Linotype" w:hAnsi="Palatino Linotype"/>
          <w:sz w:val="22"/>
          <w:szCs w:val="22"/>
        </w:rPr>
        <w:t xml:space="preserve"> (frati minori, Gemona) e p. Luigi </w:t>
      </w:r>
      <w:proofErr w:type="spellStart"/>
      <w:r w:rsidRPr="00651474">
        <w:rPr>
          <w:rFonts w:ascii="Palatino Linotype" w:hAnsi="Palatino Linotype"/>
          <w:sz w:val="22"/>
          <w:szCs w:val="22"/>
        </w:rPr>
        <w:t>Lanzilli</w:t>
      </w:r>
      <w:proofErr w:type="spellEnd"/>
      <w:r w:rsidRPr="00651474">
        <w:rPr>
          <w:rFonts w:ascii="Palatino Linotype" w:hAnsi="Palatino Linotype"/>
          <w:sz w:val="22"/>
          <w:szCs w:val="22"/>
        </w:rPr>
        <w:t xml:space="preserve"> (stimmatini, Gemona) festeggiano infatti il 60° di ordinazione.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> </w:t>
      </w:r>
    </w:p>
    <w:p w:rsidR="00651474" w:rsidRPr="00651474" w:rsidRDefault="00651474" w:rsidP="00651474">
      <w:pPr>
        <w:pStyle w:val="Titolo3"/>
        <w:spacing w:before="0" w:beforeAutospacing="0" w:after="120" w:afterAutospacing="0"/>
        <w:rPr>
          <w:rFonts w:ascii="Palatino Linotype" w:hAnsi="Palatino Linotype"/>
          <w:color w:val="C00000"/>
          <w:sz w:val="32"/>
          <w:szCs w:val="22"/>
        </w:rPr>
      </w:pPr>
      <w:r w:rsidRPr="00651474">
        <w:rPr>
          <w:rFonts w:ascii="Palatino Linotype" w:hAnsi="Palatino Linotype"/>
          <w:color w:val="C00000"/>
          <w:sz w:val="32"/>
          <w:szCs w:val="22"/>
        </w:rPr>
        <w:t>Sacerdoti o religiosi?</w:t>
      </w:r>
    </w:p>
    <w:p w:rsidR="00651474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Fonts w:ascii="Palatino Linotype" w:hAnsi="Palatino Linotype"/>
          <w:sz w:val="22"/>
          <w:szCs w:val="22"/>
        </w:rPr>
        <w:t xml:space="preserve">Riguardo al mondo religioso maschile, molti religiosi sono anche sacerdoti. Tuttavia le due figure non vanno confuse: mentre il sacerdozio si riceve con il secondo grado del Sacramento dell’Ordine sacro (dopo il diaconato), la professione religiosa non è un Sacramento e avviene 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emettendo pubblicamente i tre voti evangelici (</w:t>
      </w:r>
      <w:r w:rsidRPr="00651474">
        <w:rPr>
          <w:rStyle w:val="Enfasicorsivo"/>
          <w:rFonts w:ascii="Palatino Linotype" w:hAnsi="Palatino Linotype"/>
          <w:b/>
          <w:bCs/>
          <w:sz w:val="22"/>
          <w:szCs w:val="22"/>
        </w:rPr>
        <w:t xml:space="preserve">povertà, castità 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e</w:t>
      </w:r>
      <w:r w:rsidRPr="00651474">
        <w:rPr>
          <w:rStyle w:val="Enfasicorsivo"/>
          <w:rFonts w:ascii="Palatino Linotype" w:hAnsi="Palatino Linotype"/>
          <w:b/>
          <w:bCs/>
          <w:sz w:val="22"/>
          <w:szCs w:val="22"/>
        </w:rPr>
        <w:t xml:space="preserve"> obbedienza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)</w:t>
      </w:r>
      <w:r w:rsidRPr="00651474">
        <w:rPr>
          <w:rFonts w:ascii="Palatino Linotype" w:hAnsi="Palatino Linotype"/>
          <w:sz w:val="22"/>
          <w:szCs w:val="22"/>
        </w:rPr>
        <w:t xml:space="preserve">, ai quali se ne possono eventualmente aggiungere degli altri. </w:t>
      </w:r>
      <w:r w:rsidRPr="00651474">
        <w:rPr>
          <w:rStyle w:val="Enfasigrassetto"/>
          <w:rFonts w:ascii="Palatino Linotype" w:hAnsi="Palatino Linotype"/>
          <w:sz w:val="22"/>
          <w:szCs w:val="22"/>
        </w:rPr>
        <w:t>Il sacerdote, dal canto suo, non emette alcun voto</w:t>
      </w:r>
      <w:r w:rsidRPr="00651474">
        <w:rPr>
          <w:rFonts w:ascii="Palatino Linotype" w:hAnsi="Palatino Linotype"/>
          <w:sz w:val="22"/>
          <w:szCs w:val="22"/>
        </w:rPr>
        <w:t xml:space="preserve">, ma nel momento dell’ordinazione riceve l’unzione sacramentale e compie delle </w:t>
      </w:r>
      <w:r w:rsidRPr="00651474">
        <w:rPr>
          <w:rStyle w:val="Enfasicorsivo"/>
          <w:rFonts w:ascii="Palatino Linotype" w:hAnsi="Palatino Linotype"/>
          <w:sz w:val="22"/>
          <w:szCs w:val="22"/>
        </w:rPr>
        <w:t>promesse</w:t>
      </w:r>
      <w:r w:rsidRPr="00651474">
        <w:rPr>
          <w:rFonts w:ascii="Palatino Linotype" w:hAnsi="Palatino Linotype"/>
          <w:sz w:val="22"/>
          <w:szCs w:val="22"/>
        </w:rPr>
        <w:t xml:space="preserve"> davanti al Vescovo.</w:t>
      </w:r>
    </w:p>
    <w:p w:rsidR="00B310BE" w:rsidRPr="00651474" w:rsidRDefault="00651474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651474">
        <w:rPr>
          <w:rStyle w:val="Enfasigrassetto"/>
          <w:rFonts w:ascii="Palatino Linotype" w:hAnsi="Palatino Linotype"/>
          <w:sz w:val="22"/>
          <w:szCs w:val="22"/>
        </w:rPr>
        <w:t>La vocazione religiosa è, quindi, il carisma di vivere una piena e perfetta imitazione di Cristo nella povertà, nella castità e nell’obbedienza</w:t>
      </w:r>
      <w:r w:rsidRPr="00651474">
        <w:rPr>
          <w:rFonts w:ascii="Palatino Linotype" w:hAnsi="Palatino Linotype"/>
          <w:sz w:val="22"/>
          <w:szCs w:val="22"/>
        </w:rPr>
        <w:t>. In questo modo la professione religiosa apre le porte a un’identificazione nella persona di Cristo, in virtù dell’assunzione libera di uno specifico impegno personale nel dono di sé a Dio.</w:t>
      </w:r>
    </w:p>
    <w:sectPr w:rsidR="00B310BE" w:rsidRPr="00651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94C"/>
    <w:multiLevelType w:val="multilevel"/>
    <w:tmpl w:val="350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4C52"/>
    <w:multiLevelType w:val="multilevel"/>
    <w:tmpl w:val="4AD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81D44"/>
    <w:multiLevelType w:val="multilevel"/>
    <w:tmpl w:val="E70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2E28"/>
    <w:multiLevelType w:val="multilevel"/>
    <w:tmpl w:val="FB3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015FC"/>
    <w:multiLevelType w:val="multilevel"/>
    <w:tmpl w:val="12E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742D6"/>
    <w:multiLevelType w:val="multilevel"/>
    <w:tmpl w:val="974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727B3"/>
    <w:rsid w:val="00370E7C"/>
    <w:rsid w:val="004927AE"/>
    <w:rsid w:val="00651474"/>
    <w:rsid w:val="00752B60"/>
    <w:rsid w:val="008C774D"/>
    <w:rsid w:val="00B310BE"/>
    <w:rsid w:val="00BA2F36"/>
    <w:rsid w:val="00BB44FF"/>
    <w:rsid w:val="00BF1786"/>
    <w:rsid w:val="00DC7545"/>
    <w:rsid w:val="00E1301C"/>
    <w:rsid w:val="00E41F27"/>
    <w:rsid w:val="00EF7E36"/>
    <w:rsid w:val="00F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471D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474"/>
    <w:rPr>
      <w:b/>
      <w:bCs/>
    </w:rPr>
  </w:style>
  <w:style w:type="character" w:styleId="Enfasicorsivo">
    <w:name w:val="Emphasis"/>
    <w:basedOn w:val="Carpredefinitoparagrafo"/>
    <w:uiPriority w:val="20"/>
    <w:qFormat/>
    <w:rsid w:val="0065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700</Words>
  <Characters>4008</Characters>
  <Application>Microsoft Office Word</Application>
  <DocSecurity>0</DocSecurity>
  <Lines>53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9</cp:revision>
  <dcterms:created xsi:type="dcterms:W3CDTF">2023-11-24T15:15:00Z</dcterms:created>
  <dcterms:modified xsi:type="dcterms:W3CDTF">2024-01-31T12:08:00Z</dcterms:modified>
</cp:coreProperties>
</file>