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bookmarkStart w:id="0" w:name="_GoBack"/>
      <w:r w:rsidRPr="00F41832">
        <w:rPr>
          <w:rFonts w:ascii="Palatino Linotype" w:hAnsi="Palatino Linotype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498634" cy="534283"/>
            <wp:effectExtent l="0" t="0" r="0" b="0"/>
            <wp:docPr id="2" name="Immagine 2" descr="U:\CAP\Comunicazioni\2024-2025\Logo Arcidiocesi 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Comunicazioni\2024-2025\Logo Arcidiocesi comple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07" cy="5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5B1AE3">
        <w:rPr>
          <w:rFonts w:ascii="Palatino Linotype" w:hAnsi="Palatino Linotype"/>
          <w:color w:val="000000"/>
          <w:sz w:val="20"/>
          <w:szCs w:val="20"/>
          <w:u w:val="single"/>
        </w:rPr>
        <w:t>5</w:t>
      </w:r>
      <w:r w:rsidR="00A45A67">
        <w:rPr>
          <w:rFonts w:ascii="Palatino Linotype" w:hAnsi="Palatino Linotype"/>
          <w:color w:val="000000"/>
          <w:sz w:val="20"/>
          <w:szCs w:val="20"/>
          <w:u w:val="single"/>
        </w:rPr>
        <w:t>6</w:t>
      </w: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:rsidR="0061016A" w:rsidRDefault="0061016A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</w:p>
    <w:p w:rsidR="00F80E4A" w:rsidRPr="00F80E4A" w:rsidRDefault="00A45A67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b/>
          <w:color w:val="C00000"/>
          <w:sz w:val="24"/>
          <w:szCs w:val="20"/>
        </w:rPr>
      </w:pPr>
      <w:r>
        <w:rPr>
          <w:rFonts w:ascii="Palatino Linotype" w:hAnsi="Palatino Linotype"/>
          <w:b/>
          <w:color w:val="C00000"/>
          <w:sz w:val="24"/>
          <w:szCs w:val="20"/>
        </w:rPr>
        <w:t>Mercoledì 20</w:t>
      </w:r>
      <w:r w:rsidR="008B60CD">
        <w:rPr>
          <w:rFonts w:ascii="Palatino Linotype" w:hAnsi="Palatino Linotype"/>
          <w:b/>
          <w:color w:val="C00000"/>
          <w:sz w:val="24"/>
          <w:szCs w:val="20"/>
        </w:rPr>
        <w:t xml:space="preserve"> novembre 2024</w:t>
      </w:r>
      <w:r w:rsidR="002D6813">
        <w:rPr>
          <w:rFonts w:ascii="Palatino Linotype" w:hAnsi="Palatino Linotype"/>
          <w:b/>
          <w:color w:val="C00000"/>
          <w:sz w:val="24"/>
          <w:szCs w:val="20"/>
        </w:rPr>
        <w:t>, ore 1</w:t>
      </w:r>
      <w:r>
        <w:rPr>
          <w:rFonts w:ascii="Palatino Linotype" w:hAnsi="Palatino Linotype"/>
          <w:b/>
          <w:color w:val="C00000"/>
          <w:sz w:val="24"/>
          <w:szCs w:val="20"/>
        </w:rPr>
        <w:t>7.30</w:t>
      </w:r>
      <w:r w:rsidR="002D6813">
        <w:rPr>
          <w:rFonts w:ascii="Palatino Linotype" w:hAnsi="Palatino Linotype"/>
          <w:b/>
          <w:color w:val="C00000"/>
          <w:sz w:val="24"/>
          <w:szCs w:val="20"/>
        </w:rPr>
        <w:t xml:space="preserve">, </w:t>
      </w:r>
      <w:r>
        <w:rPr>
          <w:rFonts w:ascii="Palatino Linotype" w:hAnsi="Palatino Linotype"/>
          <w:b/>
          <w:color w:val="C00000"/>
          <w:sz w:val="24"/>
          <w:szCs w:val="20"/>
        </w:rPr>
        <w:t>Chiesa di San Bernardino (Udine)</w:t>
      </w:r>
    </w:p>
    <w:p w:rsidR="000348A2" w:rsidRPr="00F41832" w:rsidRDefault="00A45A67" w:rsidP="008B60CD">
      <w:pPr>
        <w:spacing w:line="23" w:lineRule="atLeast"/>
        <w:jc w:val="center"/>
        <w:rPr>
          <w:rFonts w:ascii="Palatino Linotype" w:hAnsi="Palatino Linotype" w:cstheme="minorHAnsi"/>
          <w:b/>
          <w:color w:val="C00000"/>
          <w:sz w:val="44"/>
          <w:szCs w:val="24"/>
        </w:rPr>
      </w:pPr>
      <w:r>
        <w:rPr>
          <w:rFonts w:ascii="Palatino Linotype" w:hAnsi="Palatino Linotype" w:cstheme="minorHAnsi"/>
          <w:b/>
          <w:color w:val="C00000"/>
          <w:sz w:val="44"/>
          <w:szCs w:val="24"/>
        </w:rPr>
        <w:t xml:space="preserve">Fede e giovani: una </w:t>
      </w:r>
      <w:r w:rsidRPr="00A45A67">
        <w:rPr>
          <w:rFonts w:ascii="Palatino Linotype" w:hAnsi="Palatino Linotype" w:cstheme="minorHAnsi"/>
          <w:b/>
          <w:i/>
          <w:color w:val="C00000"/>
          <w:sz w:val="44"/>
          <w:szCs w:val="24"/>
        </w:rPr>
        <w:t xml:space="preserve">lectio </w:t>
      </w:r>
      <w:proofErr w:type="spellStart"/>
      <w:r w:rsidRPr="00A45A67">
        <w:rPr>
          <w:rFonts w:ascii="Palatino Linotype" w:hAnsi="Palatino Linotype" w:cstheme="minorHAnsi"/>
          <w:b/>
          <w:i/>
          <w:color w:val="C00000"/>
          <w:sz w:val="44"/>
          <w:szCs w:val="24"/>
        </w:rPr>
        <w:t>magistralis</w:t>
      </w:r>
      <w:proofErr w:type="spellEnd"/>
      <w:r>
        <w:rPr>
          <w:rFonts w:ascii="Palatino Linotype" w:hAnsi="Palatino Linotype" w:cstheme="minorHAnsi"/>
          <w:b/>
          <w:color w:val="C00000"/>
          <w:sz w:val="44"/>
          <w:szCs w:val="24"/>
        </w:rPr>
        <w:t xml:space="preserve"> di Paola Bignardi apre l’anno accademico degli istituti teologici </w:t>
      </w:r>
      <w:proofErr w:type="spellStart"/>
      <w:r>
        <w:rPr>
          <w:rFonts w:ascii="Palatino Linotype" w:hAnsi="Palatino Linotype" w:cstheme="minorHAnsi"/>
          <w:b/>
          <w:color w:val="C00000"/>
          <w:sz w:val="44"/>
          <w:szCs w:val="24"/>
        </w:rPr>
        <w:t>interdiocesani</w:t>
      </w:r>
      <w:proofErr w:type="spellEnd"/>
    </w:p>
    <w:p w:rsidR="0009251D" w:rsidRPr="00A45A67" w:rsidRDefault="00A45A67" w:rsidP="00A45A67">
      <w:pPr>
        <w:spacing w:after="120" w:line="23" w:lineRule="atLeast"/>
        <w:rPr>
          <w:rFonts w:ascii="Palatino Linotype" w:hAnsi="Palatino Linotype" w:cstheme="minorHAnsi"/>
          <w:b/>
          <w:i/>
          <w:szCs w:val="24"/>
        </w:rPr>
      </w:pPr>
      <w:r w:rsidRPr="00A45A67">
        <w:rPr>
          <w:rFonts w:ascii="Palatino Linotype" w:hAnsi="Palatino Linotype" w:cstheme="minorHAnsi"/>
          <w:b/>
          <w:i/>
          <w:szCs w:val="24"/>
        </w:rPr>
        <w:t xml:space="preserve">È il tradizionale </w:t>
      </w:r>
      <w:r w:rsidRPr="00A45A67">
        <w:rPr>
          <w:rFonts w:ascii="Palatino Linotype" w:hAnsi="Palatino Linotype" w:cstheme="minorHAnsi"/>
          <w:b/>
          <w:szCs w:val="24"/>
        </w:rPr>
        <w:t>«</w:t>
      </w:r>
      <w:proofErr w:type="spellStart"/>
      <w:r w:rsidRPr="00A45A67">
        <w:rPr>
          <w:rFonts w:ascii="Palatino Linotype" w:hAnsi="Palatino Linotype" w:cstheme="minorHAnsi"/>
          <w:b/>
          <w:szCs w:val="24"/>
        </w:rPr>
        <w:t>Dies</w:t>
      </w:r>
      <w:proofErr w:type="spellEnd"/>
      <w:r w:rsidRPr="00A45A67">
        <w:rPr>
          <w:rFonts w:ascii="Palatino Linotype" w:hAnsi="Palatino Linotype" w:cstheme="minorHAnsi"/>
          <w:b/>
          <w:szCs w:val="24"/>
        </w:rPr>
        <w:t xml:space="preserve"> </w:t>
      </w:r>
      <w:proofErr w:type="spellStart"/>
      <w:r w:rsidRPr="00A45A67">
        <w:rPr>
          <w:rFonts w:ascii="Palatino Linotype" w:hAnsi="Palatino Linotype" w:cstheme="minorHAnsi"/>
          <w:b/>
          <w:szCs w:val="24"/>
        </w:rPr>
        <w:t>academicus</w:t>
      </w:r>
      <w:proofErr w:type="spellEnd"/>
      <w:r w:rsidRPr="00A45A67">
        <w:rPr>
          <w:rFonts w:ascii="Palatino Linotype" w:hAnsi="Palatino Linotype" w:cstheme="minorHAnsi"/>
          <w:b/>
          <w:szCs w:val="24"/>
        </w:rPr>
        <w:t>»</w:t>
      </w:r>
      <w:r w:rsidRPr="00A45A67">
        <w:rPr>
          <w:rFonts w:ascii="Palatino Linotype" w:hAnsi="Palatino Linotype" w:cstheme="minorHAnsi"/>
          <w:b/>
          <w:i/>
          <w:szCs w:val="24"/>
        </w:rPr>
        <w:t xml:space="preserve">, che quest'anno si svolgerà mercoledì 20 novembre, l'evento che inaugura l'anno accademico dell'Istituto superiore di Scienze religiose e dello Studio Teologico </w:t>
      </w:r>
      <w:proofErr w:type="spellStart"/>
      <w:r w:rsidRPr="00A45A67">
        <w:rPr>
          <w:rFonts w:ascii="Palatino Linotype" w:hAnsi="Palatino Linotype" w:cstheme="minorHAnsi"/>
          <w:b/>
          <w:i/>
          <w:szCs w:val="24"/>
        </w:rPr>
        <w:t>interdiocesano</w:t>
      </w:r>
      <w:proofErr w:type="spellEnd"/>
      <w:r>
        <w:rPr>
          <w:rFonts w:ascii="Palatino Linotype" w:hAnsi="Palatino Linotype" w:cstheme="minorHAnsi"/>
          <w:b/>
          <w:i/>
          <w:szCs w:val="24"/>
        </w:rPr>
        <w:t>, entrambi afferenti alle Diocesi di Gorizia, Trieste e Udine e aventi sede nel capoluogo friulano</w:t>
      </w:r>
      <w:r w:rsidRPr="00A45A67">
        <w:rPr>
          <w:rFonts w:ascii="Palatino Linotype" w:hAnsi="Palatino Linotype" w:cstheme="minorHAnsi"/>
          <w:b/>
          <w:i/>
          <w:szCs w:val="24"/>
        </w:rPr>
        <w:t>. A Udine interverrà la pedagogista e pubblicista Paola Bignardi</w:t>
      </w:r>
      <w:r>
        <w:rPr>
          <w:rFonts w:ascii="Palatino Linotype" w:hAnsi="Palatino Linotype" w:cstheme="minorHAnsi"/>
          <w:b/>
          <w:i/>
          <w:szCs w:val="24"/>
        </w:rPr>
        <w:t>, autrice di numerose ricerche e pubblicazioni sul rapporto tra i giovani e la fede</w:t>
      </w:r>
      <w:r w:rsidRPr="00A45A67">
        <w:rPr>
          <w:rFonts w:ascii="Palatino Linotype" w:hAnsi="Palatino Linotype" w:cstheme="minorHAnsi"/>
          <w:b/>
          <w:i/>
          <w:szCs w:val="24"/>
        </w:rPr>
        <w:t>.</w:t>
      </w:r>
    </w:p>
    <w:p w:rsidR="00A45A67" w:rsidRDefault="00A45A67" w:rsidP="00A45A6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p w:rsidR="00A45A67" w:rsidRDefault="00A45A67" w:rsidP="00A45A6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A45A67">
        <w:rPr>
          <w:rFonts w:ascii="Palatino Linotype" w:hAnsi="Palatino Linotype" w:cstheme="minorHAnsi"/>
          <w:bCs/>
          <w:i/>
          <w:szCs w:val="24"/>
        </w:rPr>
        <w:t>«Dio in parole: linguaggi della fede e mondo giovanile»</w:t>
      </w:r>
      <w:r w:rsidRPr="00A45A67">
        <w:rPr>
          <w:rFonts w:ascii="Palatino Linotype" w:hAnsi="Palatino Linotype" w:cstheme="minorHAnsi"/>
          <w:bCs/>
          <w:szCs w:val="24"/>
        </w:rPr>
        <w:t xml:space="preserve">. Questo il titolo della </w:t>
      </w:r>
      <w:r w:rsidRPr="00A45A67">
        <w:rPr>
          <w:rFonts w:ascii="Palatino Linotype" w:hAnsi="Palatino Linotype" w:cstheme="minorHAnsi"/>
          <w:bCs/>
          <w:i/>
          <w:szCs w:val="24"/>
        </w:rPr>
        <w:t xml:space="preserve">lectio </w:t>
      </w:r>
      <w:proofErr w:type="spellStart"/>
      <w:r w:rsidRPr="00A45A67">
        <w:rPr>
          <w:rFonts w:ascii="Palatino Linotype" w:hAnsi="Palatino Linotype" w:cstheme="minorHAnsi"/>
          <w:bCs/>
          <w:i/>
          <w:szCs w:val="24"/>
        </w:rPr>
        <w:t>magistralis</w:t>
      </w:r>
      <w:proofErr w:type="spellEnd"/>
      <w:r w:rsidRPr="00A45A67">
        <w:rPr>
          <w:rFonts w:ascii="Palatino Linotype" w:hAnsi="Palatino Linotype" w:cstheme="minorHAnsi"/>
          <w:bCs/>
          <w:szCs w:val="24"/>
        </w:rPr>
        <w:t xml:space="preserve"> che </w:t>
      </w:r>
      <w:r w:rsidRPr="0093563F">
        <w:rPr>
          <w:rFonts w:ascii="Palatino Linotype" w:hAnsi="Palatino Linotype" w:cstheme="minorHAnsi"/>
          <w:b/>
          <w:bCs/>
          <w:szCs w:val="24"/>
        </w:rPr>
        <w:t>Paola Bignardi</w:t>
      </w:r>
      <w:r w:rsidRPr="00A45A67">
        <w:rPr>
          <w:rFonts w:ascii="Palatino Linotype" w:hAnsi="Palatino Linotype" w:cstheme="minorHAnsi"/>
          <w:bCs/>
          <w:szCs w:val="24"/>
        </w:rPr>
        <w:t xml:space="preserve"> offrirà ai partecipanti al </w:t>
      </w:r>
      <w:proofErr w:type="spellStart"/>
      <w:r w:rsidRPr="00A45A67">
        <w:rPr>
          <w:rFonts w:ascii="Palatino Linotype" w:hAnsi="Palatino Linotype" w:cstheme="minorHAnsi"/>
          <w:bCs/>
          <w:i/>
          <w:szCs w:val="24"/>
        </w:rPr>
        <w:t>Dies</w:t>
      </w:r>
      <w:proofErr w:type="spellEnd"/>
      <w:r w:rsidRPr="00A45A67">
        <w:rPr>
          <w:rFonts w:ascii="Palatino Linotype" w:hAnsi="Palatino Linotype" w:cstheme="minorHAnsi"/>
          <w:bCs/>
          <w:i/>
          <w:szCs w:val="24"/>
        </w:rPr>
        <w:t xml:space="preserve"> </w:t>
      </w:r>
      <w:proofErr w:type="spellStart"/>
      <w:r w:rsidRPr="00A45A67">
        <w:rPr>
          <w:rFonts w:ascii="Palatino Linotype" w:hAnsi="Palatino Linotype" w:cstheme="minorHAnsi"/>
          <w:bCs/>
          <w:i/>
          <w:szCs w:val="24"/>
        </w:rPr>
        <w:t>academicus</w:t>
      </w:r>
      <w:proofErr w:type="spellEnd"/>
      <w:r w:rsidRPr="00A45A67">
        <w:rPr>
          <w:rFonts w:ascii="Palatino Linotype" w:hAnsi="Palatino Linotype" w:cstheme="minorHAnsi"/>
          <w:bCs/>
          <w:szCs w:val="24"/>
        </w:rPr>
        <w:t xml:space="preserve">, l’evento che apre l’anno di studi dell’Istituto superiore di Scienze religiose “Santi Ermagora e Fortunato” e dello Studio Teologico </w:t>
      </w:r>
      <w:proofErr w:type="spellStart"/>
      <w:r w:rsidRPr="00A45A67">
        <w:rPr>
          <w:rFonts w:ascii="Palatino Linotype" w:hAnsi="Palatino Linotype" w:cstheme="minorHAnsi"/>
          <w:bCs/>
          <w:szCs w:val="24"/>
        </w:rPr>
        <w:t>interdiocesano</w:t>
      </w:r>
      <w:proofErr w:type="spellEnd"/>
      <w:r w:rsidRPr="00A45A67">
        <w:rPr>
          <w:rFonts w:ascii="Palatino Linotype" w:hAnsi="Palatino Linotype" w:cstheme="minorHAnsi"/>
          <w:bCs/>
          <w:szCs w:val="24"/>
        </w:rPr>
        <w:t>. Mercoledì 20 ottobre, alle 17.30, Bignardi sarà ospite della chiesa di San Bernardino, nel seminario Arcivescovile, in via Ellero a Udine. Pedagogista e pubblicista, Bignardi è stata presidente nazionale dell’Azione Cattolica Italiana e attuale coordinatrice dell’Osservatorio Giovani dell’Istituto Giuseppe Toniolo di Studi Superiori. Ha all’attivo numerose pubblicazioni di ricerca sul legame tra il mondo giovanile e la fede cattolica.</w:t>
      </w:r>
    </w:p>
    <w:p w:rsidR="00DB67CD" w:rsidRDefault="00DB67CD" w:rsidP="00A45A6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p w:rsidR="00DB67CD" w:rsidRPr="00DB67CD" w:rsidRDefault="00DB67CD" w:rsidP="00A45A67">
      <w:pPr>
        <w:spacing w:after="120" w:line="23" w:lineRule="atLeast"/>
        <w:rPr>
          <w:rFonts w:ascii="Palatino Linotype" w:hAnsi="Palatino Linotype" w:cstheme="minorHAnsi"/>
          <w:b/>
          <w:bCs/>
          <w:color w:val="C00000"/>
          <w:sz w:val="32"/>
          <w:szCs w:val="24"/>
        </w:rPr>
      </w:pPr>
      <w:r w:rsidRPr="00DB67CD">
        <w:rPr>
          <w:rFonts w:ascii="Palatino Linotype" w:hAnsi="Palatino Linotype" w:cstheme="minorHAnsi"/>
          <w:b/>
          <w:bCs/>
          <w:color w:val="C00000"/>
          <w:sz w:val="32"/>
          <w:szCs w:val="24"/>
        </w:rPr>
        <w:t>Bignardi: «Giovani delusi dalla Chiesa? Perché hanno a cuore la fede»</w:t>
      </w:r>
    </w:p>
    <w:p w:rsidR="0093563F" w:rsidRDefault="0093563F" w:rsidP="00A45A6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>L</w:t>
      </w:r>
      <w:r w:rsidRPr="0093563F">
        <w:rPr>
          <w:rFonts w:ascii="Palatino Linotype" w:hAnsi="Palatino Linotype" w:cstheme="minorHAnsi"/>
          <w:bCs/>
          <w:szCs w:val="24"/>
        </w:rPr>
        <w:t>a recentissima indagine del CENSIS, commissionata dalla Conferenza Episcopale Italiana</w:t>
      </w:r>
      <w:r>
        <w:rPr>
          <w:rFonts w:ascii="Palatino Linotype" w:hAnsi="Palatino Linotype" w:cstheme="minorHAnsi"/>
          <w:bCs/>
          <w:szCs w:val="24"/>
        </w:rPr>
        <w:t xml:space="preserve"> in occasione dell’Assemblea sinodale conclusasi domenica 17 novembre</w:t>
      </w:r>
      <w:r w:rsidRPr="0093563F">
        <w:rPr>
          <w:rFonts w:ascii="Palatino Linotype" w:hAnsi="Palatino Linotype" w:cstheme="minorHAnsi"/>
          <w:bCs/>
          <w:szCs w:val="24"/>
        </w:rPr>
        <w:t>, riporta che nella fascia dai 18 ai 34 anni la percentuale di coloro che si dic</w:t>
      </w:r>
      <w:r>
        <w:rPr>
          <w:rFonts w:ascii="Palatino Linotype" w:hAnsi="Palatino Linotype" w:cstheme="minorHAnsi"/>
          <w:bCs/>
          <w:szCs w:val="24"/>
        </w:rPr>
        <w:t>hiarano cattolici secondo vari livelli di “appartenenza ecclesiale”</w:t>
      </w:r>
      <w:r w:rsidRPr="0093563F">
        <w:rPr>
          <w:rFonts w:ascii="Palatino Linotype" w:hAnsi="Palatino Linotype" w:cstheme="minorHAnsi"/>
          <w:bCs/>
          <w:szCs w:val="24"/>
        </w:rPr>
        <w:t xml:space="preserve"> è del 58,3%, mentre i praticanti sarebbero il 10,9%. «Le percentuali delle nostre attività di ricerca</w:t>
      </w:r>
      <w:r>
        <w:rPr>
          <w:rFonts w:ascii="Palatino Linotype" w:hAnsi="Palatino Linotype" w:cstheme="minorHAnsi"/>
          <w:bCs/>
          <w:szCs w:val="24"/>
        </w:rPr>
        <w:t>, all’istituto Toniolo,</w:t>
      </w:r>
      <w:r w:rsidRPr="0093563F">
        <w:rPr>
          <w:rFonts w:ascii="Palatino Linotype" w:hAnsi="Palatino Linotype" w:cstheme="minorHAnsi"/>
          <w:bCs/>
          <w:szCs w:val="24"/>
        </w:rPr>
        <w:t xml:space="preserve"> sono più pessimiste» </w:t>
      </w:r>
      <w:r>
        <w:rPr>
          <w:rFonts w:ascii="Palatino Linotype" w:hAnsi="Palatino Linotype" w:cstheme="minorHAnsi"/>
          <w:bCs/>
          <w:szCs w:val="24"/>
        </w:rPr>
        <w:t xml:space="preserve">ha </w:t>
      </w:r>
      <w:r w:rsidRPr="0093563F">
        <w:rPr>
          <w:rFonts w:ascii="Palatino Linotype" w:hAnsi="Palatino Linotype" w:cstheme="minorHAnsi"/>
          <w:bCs/>
          <w:szCs w:val="24"/>
        </w:rPr>
        <w:t>afferma</w:t>
      </w:r>
      <w:r>
        <w:rPr>
          <w:rFonts w:ascii="Palatino Linotype" w:hAnsi="Palatino Linotype" w:cstheme="minorHAnsi"/>
          <w:bCs/>
          <w:szCs w:val="24"/>
        </w:rPr>
        <w:t>to</w:t>
      </w:r>
      <w:r>
        <w:rPr>
          <w:rFonts w:ascii="Palatino Linotype" w:hAnsi="Palatino Linotype" w:cstheme="minorHAnsi"/>
          <w:b/>
          <w:bCs/>
          <w:szCs w:val="24"/>
        </w:rPr>
        <w:t xml:space="preserve"> </w:t>
      </w:r>
      <w:r w:rsidRPr="00DB67CD">
        <w:rPr>
          <w:rFonts w:ascii="Palatino Linotype" w:hAnsi="Palatino Linotype" w:cstheme="minorHAnsi"/>
          <w:bCs/>
          <w:szCs w:val="24"/>
        </w:rPr>
        <w:t>Bignardi in una recente intervista rilasciata a “La Vita Cattolica”</w:t>
      </w:r>
      <w:r w:rsidRPr="0093563F">
        <w:rPr>
          <w:rFonts w:ascii="Palatino Linotype" w:hAnsi="Palatino Linotype" w:cstheme="minorHAnsi"/>
          <w:bCs/>
          <w:szCs w:val="24"/>
        </w:rPr>
        <w:t xml:space="preserve">, </w:t>
      </w:r>
      <w:r w:rsidR="00DB67CD">
        <w:rPr>
          <w:rFonts w:ascii="Palatino Linotype" w:hAnsi="Palatino Linotype" w:cstheme="minorHAnsi"/>
          <w:bCs/>
          <w:szCs w:val="24"/>
        </w:rPr>
        <w:t xml:space="preserve">mettendo </w:t>
      </w:r>
      <w:r w:rsidRPr="0093563F">
        <w:rPr>
          <w:rFonts w:ascii="Palatino Linotype" w:hAnsi="Palatino Linotype" w:cstheme="minorHAnsi"/>
          <w:bCs/>
          <w:szCs w:val="24"/>
        </w:rPr>
        <w:t xml:space="preserve">in chiaro </w:t>
      </w:r>
      <w:r>
        <w:rPr>
          <w:rFonts w:ascii="Palatino Linotype" w:hAnsi="Palatino Linotype" w:cstheme="minorHAnsi"/>
          <w:bCs/>
          <w:szCs w:val="24"/>
        </w:rPr>
        <w:t>come</w:t>
      </w:r>
      <w:r w:rsidRPr="0093563F">
        <w:rPr>
          <w:rFonts w:ascii="Palatino Linotype" w:hAnsi="Palatino Linotype" w:cstheme="minorHAnsi"/>
          <w:bCs/>
          <w:szCs w:val="24"/>
        </w:rPr>
        <w:t xml:space="preserve"> il problema non </w:t>
      </w:r>
      <w:r>
        <w:rPr>
          <w:rFonts w:ascii="Palatino Linotype" w:hAnsi="Palatino Linotype" w:cstheme="minorHAnsi"/>
          <w:bCs/>
          <w:szCs w:val="24"/>
        </w:rPr>
        <w:t>sia</w:t>
      </w:r>
      <w:r w:rsidRPr="0093563F">
        <w:rPr>
          <w:rFonts w:ascii="Palatino Linotype" w:hAnsi="Palatino Linotype" w:cstheme="minorHAnsi"/>
          <w:bCs/>
          <w:szCs w:val="24"/>
        </w:rPr>
        <w:t xml:space="preserve"> nei numeri, ma nelle risposte che i giovani trovano negli ambienti ecclesiali in cui, comunque, sono cresciuti.</w:t>
      </w:r>
      <w:r w:rsidR="00DB67CD">
        <w:rPr>
          <w:rFonts w:ascii="Palatino Linotype" w:hAnsi="Palatino Linotype" w:cstheme="minorHAnsi"/>
          <w:bCs/>
          <w:szCs w:val="24"/>
        </w:rPr>
        <w:t xml:space="preserve"> </w:t>
      </w:r>
      <w:r w:rsidR="00DB67CD" w:rsidRPr="00DB67CD">
        <w:rPr>
          <w:rFonts w:ascii="Palatino Linotype" w:hAnsi="Palatino Linotype" w:cstheme="minorHAnsi"/>
          <w:bCs/>
          <w:szCs w:val="24"/>
        </w:rPr>
        <w:t>«Provocando la Chiesa a cambiare, i giovani dimostrano il loro interesse. Questo non è un atto di rifiuto, ma di delusione. E la delusione c’è in chi ha molto a cuore qualcosa. La delusione è quindi un segno di affetto, di un amore che talvo</w:t>
      </w:r>
      <w:r w:rsidR="00DB67CD">
        <w:rPr>
          <w:rFonts w:ascii="Palatino Linotype" w:hAnsi="Palatino Linotype" w:cstheme="minorHAnsi"/>
          <w:bCs/>
          <w:szCs w:val="24"/>
        </w:rPr>
        <w:t>lta non è realmente corrisposto.</w:t>
      </w:r>
      <w:r w:rsidR="00DB67CD" w:rsidRPr="00DB67CD">
        <w:rPr>
          <w:rFonts w:ascii="Palatino Linotype" w:hAnsi="Palatino Linotype" w:cstheme="minorHAnsi"/>
          <w:bCs/>
          <w:szCs w:val="24"/>
        </w:rPr>
        <w:t>»</w:t>
      </w:r>
    </w:p>
    <w:p w:rsidR="00DB67CD" w:rsidRDefault="00DB67CD" w:rsidP="00A45A6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p w:rsidR="00DB67CD" w:rsidRPr="00DB67CD" w:rsidRDefault="00DB67CD" w:rsidP="00A45A67">
      <w:pPr>
        <w:spacing w:after="120" w:line="23" w:lineRule="atLeast"/>
        <w:rPr>
          <w:rFonts w:ascii="Times New Roman" w:hAnsi="Times New Roman" w:cs="Times New Roman"/>
          <w:b/>
          <w:bCs/>
          <w:color w:val="C00000"/>
          <w:sz w:val="32"/>
          <w:szCs w:val="24"/>
        </w:rPr>
      </w:pPr>
      <w:r w:rsidRPr="00DB67CD">
        <w:rPr>
          <w:rFonts w:ascii="Palatino Linotype" w:hAnsi="Palatino Linotype" w:cstheme="minorHAnsi"/>
          <w:b/>
          <w:bCs/>
          <w:color w:val="C00000"/>
          <w:sz w:val="32"/>
          <w:szCs w:val="24"/>
        </w:rPr>
        <w:t>Premi alle tesi di laurea meritevoli</w:t>
      </w:r>
    </w:p>
    <w:p w:rsidR="00A45A67" w:rsidRDefault="00A45A67" w:rsidP="00A45A67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A45A67">
        <w:rPr>
          <w:rFonts w:ascii="Palatino Linotype" w:hAnsi="Palatino Linotype" w:cstheme="minorHAnsi"/>
          <w:bCs/>
          <w:szCs w:val="24"/>
        </w:rPr>
        <w:lastRenderedPageBreak/>
        <w:t xml:space="preserve">Il pomeriggio del 20 ottobre sarà aperto dall’intervento di </w:t>
      </w:r>
      <w:proofErr w:type="spellStart"/>
      <w:r w:rsidRPr="0093563F">
        <w:rPr>
          <w:rFonts w:ascii="Palatino Linotype" w:hAnsi="Palatino Linotype" w:cstheme="minorHAnsi"/>
          <w:b/>
          <w:bCs/>
          <w:szCs w:val="24"/>
        </w:rPr>
        <w:t>mons</w:t>
      </w:r>
      <w:proofErr w:type="spellEnd"/>
      <w:r w:rsidRPr="0093563F">
        <w:rPr>
          <w:rFonts w:ascii="Palatino Linotype" w:hAnsi="Palatino Linotype" w:cstheme="minorHAnsi"/>
          <w:b/>
          <w:bCs/>
          <w:szCs w:val="24"/>
        </w:rPr>
        <w:t>. Riccardo Lamba</w:t>
      </w:r>
      <w:r w:rsidRPr="00A45A67">
        <w:rPr>
          <w:rFonts w:ascii="Palatino Linotype" w:hAnsi="Palatino Linotype" w:cstheme="minorHAnsi"/>
          <w:bCs/>
          <w:szCs w:val="24"/>
        </w:rPr>
        <w:t xml:space="preserve">, arcivescovo di Udine e in quanto tale moderatore degli Istituti teologici </w:t>
      </w:r>
      <w:proofErr w:type="spellStart"/>
      <w:r w:rsidRPr="00A45A67">
        <w:rPr>
          <w:rFonts w:ascii="Palatino Linotype" w:hAnsi="Palatino Linotype" w:cstheme="minorHAnsi"/>
          <w:bCs/>
          <w:szCs w:val="24"/>
        </w:rPr>
        <w:t>interdiocesani</w:t>
      </w:r>
      <w:proofErr w:type="spellEnd"/>
      <w:r w:rsidRPr="00A45A67">
        <w:rPr>
          <w:rFonts w:ascii="Palatino Linotype" w:hAnsi="Palatino Linotype" w:cstheme="minorHAnsi"/>
          <w:bCs/>
          <w:szCs w:val="24"/>
        </w:rPr>
        <w:t xml:space="preserve">. A introdurre la </w:t>
      </w:r>
      <w:r w:rsidRPr="00A45A67">
        <w:rPr>
          <w:rFonts w:ascii="Palatino Linotype" w:hAnsi="Palatino Linotype" w:cstheme="minorHAnsi"/>
          <w:bCs/>
          <w:i/>
          <w:szCs w:val="24"/>
        </w:rPr>
        <w:t xml:space="preserve">lectio </w:t>
      </w:r>
      <w:proofErr w:type="spellStart"/>
      <w:r w:rsidRPr="00A45A67">
        <w:rPr>
          <w:rFonts w:ascii="Palatino Linotype" w:hAnsi="Palatino Linotype" w:cstheme="minorHAnsi"/>
          <w:bCs/>
          <w:i/>
          <w:szCs w:val="24"/>
        </w:rPr>
        <w:t>magistralis</w:t>
      </w:r>
      <w:proofErr w:type="spellEnd"/>
      <w:r w:rsidRPr="00A45A67">
        <w:rPr>
          <w:rFonts w:ascii="Palatino Linotype" w:hAnsi="Palatino Linotype" w:cstheme="minorHAnsi"/>
          <w:bCs/>
          <w:szCs w:val="24"/>
        </w:rPr>
        <w:t xml:space="preserve"> di Paola Bignardi saranno </w:t>
      </w:r>
      <w:r w:rsidRPr="0093563F">
        <w:rPr>
          <w:rFonts w:ascii="Palatino Linotype" w:hAnsi="Palatino Linotype" w:cstheme="minorHAnsi"/>
          <w:b/>
          <w:bCs/>
          <w:szCs w:val="24"/>
        </w:rPr>
        <w:t>don Federico Grosso</w:t>
      </w:r>
      <w:r w:rsidRPr="00A45A67">
        <w:rPr>
          <w:rFonts w:ascii="Palatino Linotype" w:hAnsi="Palatino Linotype" w:cstheme="minorHAnsi"/>
          <w:bCs/>
          <w:szCs w:val="24"/>
        </w:rPr>
        <w:t xml:space="preserve">, direttore dell’Istituto superiore di Scienze Religiose, e </w:t>
      </w:r>
      <w:r w:rsidRPr="0093563F">
        <w:rPr>
          <w:rFonts w:ascii="Palatino Linotype" w:hAnsi="Palatino Linotype" w:cstheme="minorHAnsi"/>
          <w:b/>
          <w:bCs/>
          <w:szCs w:val="24"/>
        </w:rPr>
        <w:t xml:space="preserve">don Franco </w:t>
      </w:r>
      <w:proofErr w:type="spellStart"/>
      <w:r w:rsidRPr="0093563F">
        <w:rPr>
          <w:rFonts w:ascii="Palatino Linotype" w:hAnsi="Palatino Linotype" w:cstheme="minorHAnsi"/>
          <w:b/>
          <w:bCs/>
          <w:szCs w:val="24"/>
        </w:rPr>
        <w:t>Gismano</w:t>
      </w:r>
      <w:proofErr w:type="spellEnd"/>
      <w:r w:rsidRPr="00A45A67">
        <w:rPr>
          <w:rFonts w:ascii="Palatino Linotype" w:hAnsi="Palatino Linotype" w:cstheme="minorHAnsi"/>
          <w:bCs/>
          <w:szCs w:val="24"/>
        </w:rPr>
        <w:t xml:space="preserve">, direttore dello Studio Teologico </w:t>
      </w:r>
      <w:proofErr w:type="spellStart"/>
      <w:r w:rsidRPr="00A45A67">
        <w:rPr>
          <w:rFonts w:ascii="Palatino Linotype" w:hAnsi="Palatino Linotype" w:cstheme="minorHAnsi"/>
          <w:bCs/>
          <w:szCs w:val="24"/>
        </w:rPr>
        <w:t>interdiocesano</w:t>
      </w:r>
      <w:proofErr w:type="spellEnd"/>
      <w:r w:rsidRPr="00A45A67">
        <w:rPr>
          <w:rFonts w:ascii="Palatino Linotype" w:hAnsi="Palatino Linotype" w:cstheme="minorHAnsi"/>
          <w:bCs/>
          <w:szCs w:val="24"/>
        </w:rPr>
        <w:t>.</w:t>
      </w:r>
    </w:p>
    <w:p w:rsidR="0093563F" w:rsidRPr="0093563F" w:rsidRDefault="0093563F" w:rsidP="0093563F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93563F">
        <w:rPr>
          <w:rFonts w:ascii="Palatino Linotype" w:hAnsi="Palatino Linotype" w:cstheme="minorHAnsi"/>
          <w:bCs/>
          <w:szCs w:val="24"/>
        </w:rPr>
        <w:t xml:space="preserve">L’intervento di Bignardi sarà seguito dalla consegna dei diplomi di baccalaureato e di licenza a coloro che li hanno conseguiti nell’anno accademico 2023-2024. Infine, la premiazione delle tesi di laurea giudicate meritevoli del </w:t>
      </w:r>
      <w:r w:rsidRPr="0093563F">
        <w:rPr>
          <w:rFonts w:ascii="Palatino Linotype" w:hAnsi="Palatino Linotype" w:cstheme="minorHAnsi"/>
          <w:bCs/>
          <w:i/>
          <w:szCs w:val="24"/>
        </w:rPr>
        <w:t xml:space="preserve">Premio </w:t>
      </w:r>
      <w:proofErr w:type="spellStart"/>
      <w:r w:rsidRPr="0093563F">
        <w:rPr>
          <w:rFonts w:ascii="Palatino Linotype" w:hAnsi="Palatino Linotype" w:cstheme="minorHAnsi"/>
          <w:bCs/>
          <w:i/>
          <w:szCs w:val="24"/>
        </w:rPr>
        <w:t>Canciani</w:t>
      </w:r>
      <w:proofErr w:type="spellEnd"/>
      <w:r w:rsidRPr="0093563F">
        <w:rPr>
          <w:rFonts w:ascii="Palatino Linotype" w:hAnsi="Palatino Linotype" w:cstheme="minorHAnsi"/>
          <w:bCs/>
          <w:szCs w:val="24"/>
        </w:rPr>
        <w:t xml:space="preserve">, </w:t>
      </w:r>
      <w:r>
        <w:rPr>
          <w:rFonts w:ascii="Palatino Linotype" w:hAnsi="Palatino Linotype" w:cstheme="minorHAnsi"/>
          <w:bCs/>
          <w:szCs w:val="24"/>
        </w:rPr>
        <w:t xml:space="preserve">curato dalla Fondazione </w:t>
      </w:r>
      <w:proofErr w:type="spellStart"/>
      <w:r>
        <w:rPr>
          <w:rFonts w:ascii="Palatino Linotype" w:hAnsi="Palatino Linotype" w:cstheme="minorHAnsi"/>
          <w:bCs/>
          <w:szCs w:val="24"/>
        </w:rPr>
        <w:t>Canciani</w:t>
      </w:r>
      <w:proofErr w:type="spellEnd"/>
      <w:r>
        <w:rPr>
          <w:rFonts w:ascii="Palatino Linotype" w:hAnsi="Palatino Linotype" w:cstheme="minorHAnsi"/>
          <w:bCs/>
          <w:szCs w:val="24"/>
        </w:rPr>
        <w:t xml:space="preserve"> di Mortegliano, </w:t>
      </w:r>
      <w:r w:rsidRPr="0093563F">
        <w:rPr>
          <w:rFonts w:ascii="Palatino Linotype" w:hAnsi="Palatino Linotype" w:cstheme="minorHAnsi"/>
          <w:bCs/>
          <w:szCs w:val="24"/>
        </w:rPr>
        <w:t>che omaggia le tesi in Scienze Religiose presentate all’ISSR e valutate con profitto eccellente.</w:t>
      </w:r>
    </w:p>
    <w:p w:rsidR="0093563F" w:rsidRDefault="0093563F" w:rsidP="0093563F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93563F">
        <w:rPr>
          <w:rFonts w:ascii="Palatino Linotype" w:hAnsi="Palatino Linotype" w:cstheme="minorHAnsi"/>
          <w:bCs/>
          <w:szCs w:val="24"/>
        </w:rPr>
        <w:t xml:space="preserve">Gli intermezzi musicali saranno curati dal </w:t>
      </w:r>
      <w:r w:rsidRPr="0093563F">
        <w:rPr>
          <w:rFonts w:ascii="Palatino Linotype" w:hAnsi="Palatino Linotype" w:cstheme="minorHAnsi"/>
          <w:b/>
          <w:bCs/>
          <w:szCs w:val="24"/>
        </w:rPr>
        <w:t xml:space="preserve">Quartetto della </w:t>
      </w:r>
      <w:proofErr w:type="spellStart"/>
      <w:r w:rsidRPr="0093563F">
        <w:rPr>
          <w:rFonts w:ascii="Palatino Linotype" w:hAnsi="Palatino Linotype" w:cstheme="minorHAnsi"/>
          <w:b/>
          <w:bCs/>
          <w:szCs w:val="24"/>
        </w:rPr>
        <w:t>Mozartina</w:t>
      </w:r>
      <w:proofErr w:type="spellEnd"/>
      <w:r w:rsidRPr="0093563F">
        <w:rPr>
          <w:rFonts w:ascii="Palatino Linotype" w:hAnsi="Palatino Linotype" w:cstheme="minorHAnsi"/>
          <w:bCs/>
          <w:szCs w:val="24"/>
        </w:rPr>
        <w:t>.</w:t>
      </w:r>
    </w:p>
    <w:p w:rsidR="00DB67CD" w:rsidRDefault="00DB67CD" w:rsidP="0093563F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p w:rsidR="00DB67CD" w:rsidRPr="00DB67CD" w:rsidRDefault="00DB67CD" w:rsidP="0093563F">
      <w:pPr>
        <w:spacing w:after="120" w:line="23" w:lineRule="atLeast"/>
        <w:rPr>
          <w:rFonts w:ascii="Palatino Linotype" w:hAnsi="Palatino Linotype" w:cstheme="minorHAnsi"/>
          <w:b/>
          <w:bCs/>
          <w:color w:val="C00000"/>
          <w:sz w:val="32"/>
          <w:szCs w:val="24"/>
        </w:rPr>
      </w:pPr>
      <w:r w:rsidRPr="00DB67CD">
        <w:rPr>
          <w:rFonts w:ascii="Palatino Linotype" w:hAnsi="Palatino Linotype" w:cstheme="minorHAnsi"/>
          <w:b/>
          <w:bCs/>
          <w:color w:val="C00000"/>
          <w:sz w:val="32"/>
          <w:szCs w:val="24"/>
        </w:rPr>
        <w:t>Due istituti teologici, formazione congiunta per laici e futuri preti</w:t>
      </w:r>
    </w:p>
    <w:p w:rsidR="00DB67CD" w:rsidRDefault="00DB67CD" w:rsidP="00DB67CD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 xml:space="preserve">Sono due gli istituti teologici con sede a Udine: </w:t>
      </w:r>
      <w:r w:rsidRPr="008349A5">
        <w:rPr>
          <w:rFonts w:ascii="Palatino Linotype" w:hAnsi="Palatino Linotype" w:cstheme="minorHAnsi"/>
          <w:b/>
          <w:bCs/>
          <w:szCs w:val="24"/>
        </w:rPr>
        <w:t>l’Istituto Superiore di Scienze Religiose (ISSR)</w:t>
      </w:r>
      <w:r w:rsidRPr="008349A5">
        <w:rPr>
          <w:rFonts w:ascii="Palatino Linotype" w:hAnsi="Palatino Linotype" w:cstheme="minorHAnsi"/>
          <w:b/>
          <w:bCs/>
          <w:szCs w:val="24"/>
        </w:rPr>
        <w:t xml:space="preserve"> “Santi Ermagora e Fortunato”</w:t>
      </w:r>
      <w:r>
        <w:rPr>
          <w:rFonts w:ascii="Palatino Linotype" w:hAnsi="Palatino Linotype" w:cstheme="minorHAnsi"/>
          <w:bCs/>
          <w:szCs w:val="24"/>
        </w:rPr>
        <w:t xml:space="preserve"> e lo </w:t>
      </w:r>
      <w:r w:rsidRPr="008349A5">
        <w:rPr>
          <w:rFonts w:ascii="Palatino Linotype" w:hAnsi="Palatino Linotype" w:cstheme="minorHAnsi"/>
          <w:b/>
          <w:bCs/>
          <w:szCs w:val="24"/>
        </w:rPr>
        <w:t xml:space="preserve">Studio Teologico </w:t>
      </w:r>
      <w:proofErr w:type="spellStart"/>
      <w:r w:rsidRPr="008349A5">
        <w:rPr>
          <w:rFonts w:ascii="Palatino Linotype" w:hAnsi="Palatino Linotype" w:cstheme="minorHAnsi"/>
          <w:b/>
          <w:bCs/>
          <w:szCs w:val="24"/>
        </w:rPr>
        <w:t>Interdiocesano</w:t>
      </w:r>
      <w:proofErr w:type="spellEnd"/>
      <w:r w:rsidRPr="008349A5">
        <w:rPr>
          <w:rFonts w:ascii="Palatino Linotype" w:hAnsi="Palatino Linotype" w:cstheme="minorHAnsi"/>
          <w:b/>
          <w:bCs/>
          <w:szCs w:val="24"/>
        </w:rPr>
        <w:t xml:space="preserve"> (STI)</w:t>
      </w:r>
      <w:r>
        <w:rPr>
          <w:rFonts w:ascii="Palatino Linotype" w:hAnsi="Palatino Linotype" w:cstheme="minorHAnsi"/>
          <w:bCs/>
          <w:szCs w:val="24"/>
        </w:rPr>
        <w:t>. Entrambi accolgono studenti di teologia dalle Diocesi di Gorizia, Trieste e Udine.</w:t>
      </w:r>
    </w:p>
    <w:p w:rsidR="00DB67CD" w:rsidRPr="00DB67CD" w:rsidRDefault="00DB67CD" w:rsidP="00DB67CD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 xml:space="preserve">L’ISSR </w:t>
      </w:r>
      <w:r w:rsidRPr="00DB67CD">
        <w:rPr>
          <w:rFonts w:ascii="Palatino Linotype" w:hAnsi="Palatino Linotype" w:cstheme="minorHAnsi"/>
          <w:bCs/>
          <w:szCs w:val="24"/>
        </w:rPr>
        <w:t>è uno dei sette Istituti di Scienze religiose affiliati alla Facoltà teologica del Triveneto, con sede a Padova.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DB67CD">
        <w:rPr>
          <w:rFonts w:ascii="Palatino Linotype" w:hAnsi="Palatino Linotype" w:cstheme="minorHAnsi"/>
          <w:bCs/>
          <w:szCs w:val="24"/>
        </w:rPr>
        <w:t xml:space="preserve">Il percorso di laurea </w:t>
      </w:r>
      <w:r>
        <w:rPr>
          <w:rFonts w:ascii="Palatino Linotype" w:hAnsi="Palatino Linotype" w:cstheme="minorHAnsi"/>
          <w:bCs/>
          <w:szCs w:val="24"/>
        </w:rPr>
        <w:t>che propone</w:t>
      </w:r>
      <w:r w:rsidRPr="00DB67CD">
        <w:rPr>
          <w:rFonts w:ascii="Palatino Linotype" w:hAnsi="Palatino Linotype" w:cstheme="minorHAnsi"/>
          <w:bCs/>
          <w:szCs w:val="24"/>
        </w:rPr>
        <w:t xml:space="preserve"> passa per una formazione che spazia in vari ambiti del sapere teologico e filosofico: nella laurea triennale si va dalla teologia morale a quella fondamentale, dalla cristologia all’ecclesiologia, senza dimenticare la morale sociale, familiare e sessuale, la bioe</w:t>
      </w:r>
      <w:r w:rsidR="008349A5">
        <w:rPr>
          <w:rFonts w:ascii="Palatino Linotype" w:hAnsi="Palatino Linotype" w:cstheme="minorHAnsi"/>
          <w:bCs/>
          <w:szCs w:val="24"/>
        </w:rPr>
        <w:t xml:space="preserve">tica, la storia della Chiesa, oltre a </w:t>
      </w:r>
      <w:r w:rsidRPr="00DB67CD">
        <w:rPr>
          <w:rFonts w:ascii="Palatino Linotype" w:hAnsi="Palatino Linotype" w:cstheme="minorHAnsi"/>
          <w:bCs/>
          <w:szCs w:val="24"/>
        </w:rPr>
        <w:t>tutti i preamboli filosofici. Il biennio di specializzazione ha un taglio più improntato alle scienze umane, con alcuni indirizzi specifici a scelta: pedagogico-didattico e pastorale-catechetico-liturgico.</w:t>
      </w:r>
    </w:p>
    <w:p w:rsidR="00DB67CD" w:rsidRPr="00DB67CD" w:rsidRDefault="00DB67CD" w:rsidP="00DB67CD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DB67CD">
        <w:rPr>
          <w:rFonts w:ascii="Palatino Linotype" w:hAnsi="Palatino Linotype" w:cstheme="minorHAnsi"/>
          <w:bCs/>
          <w:szCs w:val="24"/>
        </w:rPr>
        <w:t xml:space="preserve">Molte lezioni </w:t>
      </w:r>
      <w:r w:rsidR="008349A5">
        <w:rPr>
          <w:rFonts w:ascii="Palatino Linotype" w:hAnsi="Palatino Linotype" w:cstheme="minorHAnsi"/>
          <w:bCs/>
          <w:szCs w:val="24"/>
        </w:rPr>
        <w:t xml:space="preserve">dell’ISSR sono </w:t>
      </w:r>
      <w:r w:rsidRPr="00DB67CD">
        <w:rPr>
          <w:rFonts w:ascii="Palatino Linotype" w:hAnsi="Palatino Linotype" w:cstheme="minorHAnsi"/>
          <w:bCs/>
          <w:szCs w:val="24"/>
        </w:rPr>
        <w:t xml:space="preserve">affini al percorso dello Studio Teologico </w:t>
      </w:r>
      <w:proofErr w:type="spellStart"/>
      <w:r w:rsidR="008349A5">
        <w:rPr>
          <w:rFonts w:ascii="Palatino Linotype" w:hAnsi="Palatino Linotype" w:cstheme="minorHAnsi"/>
          <w:bCs/>
          <w:szCs w:val="24"/>
        </w:rPr>
        <w:t>interdiocesano</w:t>
      </w:r>
      <w:proofErr w:type="spellEnd"/>
      <w:r w:rsidR="008349A5">
        <w:rPr>
          <w:rFonts w:ascii="Palatino Linotype" w:hAnsi="Palatino Linotype" w:cstheme="minorHAnsi"/>
          <w:bCs/>
          <w:szCs w:val="24"/>
        </w:rPr>
        <w:t xml:space="preserve">, fino all’anno scorso dedicato ai soli giovani che frequentano il Seminario; lo STI </w:t>
      </w:r>
      <w:r w:rsidRPr="00DB67CD">
        <w:rPr>
          <w:rFonts w:ascii="Palatino Linotype" w:hAnsi="Palatino Linotype" w:cstheme="minorHAnsi"/>
          <w:bCs/>
          <w:szCs w:val="24"/>
        </w:rPr>
        <w:t xml:space="preserve">quest’anno apre anche ai laici, prevedendo un taglio di </w:t>
      </w:r>
      <w:r w:rsidR="008349A5">
        <w:rPr>
          <w:rFonts w:ascii="Palatino Linotype" w:hAnsi="Palatino Linotype" w:cstheme="minorHAnsi"/>
          <w:bCs/>
          <w:szCs w:val="24"/>
        </w:rPr>
        <w:t xml:space="preserve">ulteriore </w:t>
      </w:r>
      <w:r w:rsidRPr="00DB67CD">
        <w:rPr>
          <w:rFonts w:ascii="Palatino Linotype" w:hAnsi="Palatino Linotype" w:cstheme="minorHAnsi"/>
          <w:bCs/>
          <w:szCs w:val="24"/>
        </w:rPr>
        <w:t>approfondimento sulle materie teologiche.</w:t>
      </w:r>
    </w:p>
    <w:p w:rsidR="00DB67CD" w:rsidRDefault="00DB67CD" w:rsidP="00DB67CD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DB67CD">
        <w:rPr>
          <w:rFonts w:ascii="Palatino Linotype" w:hAnsi="Palatino Linotype" w:cstheme="minorHAnsi"/>
          <w:bCs/>
          <w:szCs w:val="24"/>
        </w:rPr>
        <w:t xml:space="preserve">Le lezioni per entrambi i percorsi si svolgono a Udine da lunedì al giovedì, dalle 16.45 alle 20.45. Da quest’anno </w:t>
      </w:r>
      <w:r w:rsidR="008349A5">
        <w:rPr>
          <w:rFonts w:ascii="Palatino Linotype" w:hAnsi="Palatino Linotype" w:cstheme="minorHAnsi"/>
          <w:bCs/>
          <w:szCs w:val="24"/>
        </w:rPr>
        <w:t xml:space="preserve">partecipano </w:t>
      </w:r>
      <w:r w:rsidRPr="00DB67CD">
        <w:rPr>
          <w:rFonts w:ascii="Palatino Linotype" w:hAnsi="Palatino Linotype" w:cstheme="minorHAnsi"/>
          <w:bCs/>
          <w:szCs w:val="24"/>
        </w:rPr>
        <w:t xml:space="preserve">stabilmente ai corsi anche i giovani del Seminario di Castellerio, che </w:t>
      </w:r>
      <w:r w:rsidR="008349A5">
        <w:rPr>
          <w:rFonts w:ascii="Palatino Linotype" w:hAnsi="Palatino Linotype" w:cstheme="minorHAnsi"/>
          <w:bCs/>
          <w:szCs w:val="24"/>
        </w:rPr>
        <w:t>quindi studiano assieme</w:t>
      </w:r>
      <w:r w:rsidRPr="00DB67CD">
        <w:rPr>
          <w:rFonts w:ascii="Palatino Linotype" w:hAnsi="Palatino Linotype" w:cstheme="minorHAnsi"/>
          <w:bCs/>
          <w:szCs w:val="24"/>
        </w:rPr>
        <w:t xml:space="preserve"> agli studenti dell’ISSR.</w:t>
      </w:r>
    </w:p>
    <w:p w:rsidR="00DB67CD" w:rsidRDefault="00DB67CD" w:rsidP="0093563F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bookmarkEnd w:id="0"/>
    <w:p w:rsidR="00DB67CD" w:rsidRDefault="00DB67CD" w:rsidP="0093563F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sectPr w:rsidR="00DB67CD" w:rsidSect="00034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3D5"/>
    <w:rsid w:val="000005B1"/>
    <w:rsid w:val="000113FD"/>
    <w:rsid w:val="0002398C"/>
    <w:rsid w:val="000348A2"/>
    <w:rsid w:val="00036BEE"/>
    <w:rsid w:val="00040125"/>
    <w:rsid w:val="00063BA8"/>
    <w:rsid w:val="0009251D"/>
    <w:rsid w:val="000A3429"/>
    <w:rsid w:val="000B62F3"/>
    <w:rsid w:val="000E0256"/>
    <w:rsid w:val="00100371"/>
    <w:rsid w:val="00113A33"/>
    <w:rsid w:val="00114D0E"/>
    <w:rsid w:val="001406B2"/>
    <w:rsid w:val="001565D2"/>
    <w:rsid w:val="00161DBF"/>
    <w:rsid w:val="001949BE"/>
    <w:rsid w:val="001A41CD"/>
    <w:rsid w:val="001C0B3F"/>
    <w:rsid w:val="001C4878"/>
    <w:rsid w:val="00221299"/>
    <w:rsid w:val="00224E1D"/>
    <w:rsid w:val="00231B3C"/>
    <w:rsid w:val="002733D5"/>
    <w:rsid w:val="00290202"/>
    <w:rsid w:val="00293BD1"/>
    <w:rsid w:val="002A3D25"/>
    <w:rsid w:val="002C00BE"/>
    <w:rsid w:val="002C2A3D"/>
    <w:rsid w:val="002D1D81"/>
    <w:rsid w:val="002D6813"/>
    <w:rsid w:val="002E6DA9"/>
    <w:rsid w:val="00300BA3"/>
    <w:rsid w:val="00303428"/>
    <w:rsid w:val="0031631F"/>
    <w:rsid w:val="003163A4"/>
    <w:rsid w:val="00340F62"/>
    <w:rsid w:val="00350841"/>
    <w:rsid w:val="0036292F"/>
    <w:rsid w:val="0036468B"/>
    <w:rsid w:val="00382C85"/>
    <w:rsid w:val="003D10E0"/>
    <w:rsid w:val="003D542D"/>
    <w:rsid w:val="00403723"/>
    <w:rsid w:val="00404B29"/>
    <w:rsid w:val="00445815"/>
    <w:rsid w:val="00454CD8"/>
    <w:rsid w:val="00461C92"/>
    <w:rsid w:val="00472AFD"/>
    <w:rsid w:val="004921B6"/>
    <w:rsid w:val="00497452"/>
    <w:rsid w:val="004C018F"/>
    <w:rsid w:val="004F6DE7"/>
    <w:rsid w:val="00510BB7"/>
    <w:rsid w:val="005402D3"/>
    <w:rsid w:val="00563361"/>
    <w:rsid w:val="00585AEE"/>
    <w:rsid w:val="005A6CE6"/>
    <w:rsid w:val="005B1AE3"/>
    <w:rsid w:val="005C2ED5"/>
    <w:rsid w:val="005E254F"/>
    <w:rsid w:val="005E2CFA"/>
    <w:rsid w:val="005F0857"/>
    <w:rsid w:val="0061016A"/>
    <w:rsid w:val="00623528"/>
    <w:rsid w:val="00632C97"/>
    <w:rsid w:val="0067062B"/>
    <w:rsid w:val="00672FE4"/>
    <w:rsid w:val="006739E4"/>
    <w:rsid w:val="00682E89"/>
    <w:rsid w:val="00684F38"/>
    <w:rsid w:val="006A7EFE"/>
    <w:rsid w:val="006D30A5"/>
    <w:rsid w:val="006E48B3"/>
    <w:rsid w:val="00760395"/>
    <w:rsid w:val="0076175F"/>
    <w:rsid w:val="00771B4A"/>
    <w:rsid w:val="00784A72"/>
    <w:rsid w:val="00784BB3"/>
    <w:rsid w:val="0079375E"/>
    <w:rsid w:val="007A02C7"/>
    <w:rsid w:val="007B6F56"/>
    <w:rsid w:val="007E4DDD"/>
    <w:rsid w:val="007F0DBE"/>
    <w:rsid w:val="007F3889"/>
    <w:rsid w:val="008349A5"/>
    <w:rsid w:val="00841BB1"/>
    <w:rsid w:val="0087437B"/>
    <w:rsid w:val="00885153"/>
    <w:rsid w:val="00891EE2"/>
    <w:rsid w:val="008B60CD"/>
    <w:rsid w:val="008D10A3"/>
    <w:rsid w:val="008D1468"/>
    <w:rsid w:val="008E0625"/>
    <w:rsid w:val="008E34E7"/>
    <w:rsid w:val="008E7575"/>
    <w:rsid w:val="008F208A"/>
    <w:rsid w:val="008F401C"/>
    <w:rsid w:val="0090593B"/>
    <w:rsid w:val="0091169F"/>
    <w:rsid w:val="00912B3C"/>
    <w:rsid w:val="00920B8A"/>
    <w:rsid w:val="009335CB"/>
    <w:rsid w:val="0093563F"/>
    <w:rsid w:val="0094023B"/>
    <w:rsid w:val="00945C3D"/>
    <w:rsid w:val="00946A63"/>
    <w:rsid w:val="00956463"/>
    <w:rsid w:val="00960188"/>
    <w:rsid w:val="00960FDA"/>
    <w:rsid w:val="0097346E"/>
    <w:rsid w:val="009A18D0"/>
    <w:rsid w:val="009B1E6C"/>
    <w:rsid w:val="009D1CB3"/>
    <w:rsid w:val="00A0654A"/>
    <w:rsid w:val="00A15688"/>
    <w:rsid w:val="00A45A67"/>
    <w:rsid w:val="00A60C89"/>
    <w:rsid w:val="00A6448B"/>
    <w:rsid w:val="00A646F9"/>
    <w:rsid w:val="00A72E70"/>
    <w:rsid w:val="00A752C7"/>
    <w:rsid w:val="00A75608"/>
    <w:rsid w:val="00AB1232"/>
    <w:rsid w:val="00AB6570"/>
    <w:rsid w:val="00AC1BA8"/>
    <w:rsid w:val="00AC5780"/>
    <w:rsid w:val="00AE7F68"/>
    <w:rsid w:val="00B12D64"/>
    <w:rsid w:val="00B87929"/>
    <w:rsid w:val="00B937A6"/>
    <w:rsid w:val="00B95987"/>
    <w:rsid w:val="00BA58CD"/>
    <w:rsid w:val="00BB014F"/>
    <w:rsid w:val="00BE47E0"/>
    <w:rsid w:val="00C01A73"/>
    <w:rsid w:val="00C139B8"/>
    <w:rsid w:val="00C3445E"/>
    <w:rsid w:val="00C439AD"/>
    <w:rsid w:val="00C464C5"/>
    <w:rsid w:val="00C625A0"/>
    <w:rsid w:val="00C67ACB"/>
    <w:rsid w:val="00CB59C8"/>
    <w:rsid w:val="00CC6056"/>
    <w:rsid w:val="00CC70B2"/>
    <w:rsid w:val="00D66629"/>
    <w:rsid w:val="00D715CB"/>
    <w:rsid w:val="00D73F3E"/>
    <w:rsid w:val="00D857D4"/>
    <w:rsid w:val="00DB67CD"/>
    <w:rsid w:val="00DC637B"/>
    <w:rsid w:val="00DD148E"/>
    <w:rsid w:val="00DE3C3C"/>
    <w:rsid w:val="00E0651E"/>
    <w:rsid w:val="00E24758"/>
    <w:rsid w:val="00E81AEB"/>
    <w:rsid w:val="00EA0869"/>
    <w:rsid w:val="00EA38DF"/>
    <w:rsid w:val="00EB5587"/>
    <w:rsid w:val="00ED1EFA"/>
    <w:rsid w:val="00F07FA8"/>
    <w:rsid w:val="00F127E4"/>
    <w:rsid w:val="00F26FE1"/>
    <w:rsid w:val="00F33621"/>
    <w:rsid w:val="00F40D35"/>
    <w:rsid w:val="00F41832"/>
    <w:rsid w:val="00F61A32"/>
    <w:rsid w:val="00F620F0"/>
    <w:rsid w:val="00F80E4A"/>
    <w:rsid w:val="00F83EE9"/>
    <w:rsid w:val="00F85A1D"/>
    <w:rsid w:val="00F95C1F"/>
    <w:rsid w:val="00FA01EB"/>
    <w:rsid w:val="00FA32C9"/>
    <w:rsid w:val="00FB059F"/>
    <w:rsid w:val="00FC2112"/>
    <w:rsid w:val="00FD637D"/>
    <w:rsid w:val="00FE08E6"/>
    <w:rsid w:val="00FE1A0D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352F"/>
  <w15:docId w15:val="{161F145F-0210-4DEE-AAB3-D2F4FBE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B29"/>
    <w:rPr>
      <w:color w:val="0000FF"/>
      <w:u w:val="single"/>
    </w:rPr>
  </w:style>
  <w:style w:type="paragraph" w:customStyle="1" w:styleId="a">
    <w:basedOn w:val="Normale"/>
    <w:next w:val="Corpotesto"/>
    <w:rsid w:val="00AB65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65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6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88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37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761</Words>
  <Characters>4098</Characters>
  <Application>Microsoft Office Word</Application>
  <DocSecurity>0</DocSecurity>
  <Lines>51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Giovanni Lesa</cp:lastModifiedBy>
  <cp:revision>21</cp:revision>
  <cp:lastPrinted>2024-10-07T10:18:00Z</cp:lastPrinted>
  <dcterms:created xsi:type="dcterms:W3CDTF">2024-10-07T14:33:00Z</dcterms:created>
  <dcterms:modified xsi:type="dcterms:W3CDTF">2024-11-18T16:47:00Z</dcterms:modified>
</cp:coreProperties>
</file>