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66C8" w14:textId="77777777" w:rsidR="00F24945" w:rsidRDefault="00F24945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</w:p>
    <w:p w14:paraId="4F9AE3EF" w14:textId="2035A493" w:rsidR="00E41F27" w:rsidRPr="00954EC1" w:rsidRDefault="000727B3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653DBF" wp14:editId="3BFECD4F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73A05" w14:textId="598FCCD4" w:rsidR="00795EE8" w:rsidRPr="00F24945" w:rsidRDefault="0087392C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493E58">
        <w:rPr>
          <w:rFonts w:ascii="Palatino Linotype" w:hAnsi="Palatino Linotype"/>
          <w:color w:val="000000"/>
          <w:sz w:val="20"/>
          <w:szCs w:val="20"/>
          <w:u w:val="single"/>
        </w:rPr>
        <w:t>69</w:t>
      </w:r>
      <w:r w:rsidR="00795EE8"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14:paraId="6FE97E65" w14:textId="77777777" w:rsidR="00795EE8" w:rsidRPr="00F24945" w:rsidRDefault="00795EE8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46E628BB" w14:textId="53490194" w:rsidR="004864E7" w:rsidRDefault="00493E58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Omelia dell’Arcivescovo di Udine nella Santa Messa di apertura del Giubileo 2025</w:t>
      </w:r>
    </w:p>
    <w:p w14:paraId="4624D858" w14:textId="7D1065ED" w:rsidR="005E10DF" w:rsidRPr="005E10DF" w:rsidRDefault="00493E58" w:rsidP="005E10DF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bdr w:val="none" w:sz="0" w:space="0" w:color="auto" w:frame="1"/>
        </w:rPr>
      </w:pPr>
      <w:r w:rsidRPr="00AC209F">
        <w:rPr>
          <w:rFonts w:ascii="Palatino Linotype" w:hAnsi="Palatino Linotype" w:cs="Calibri"/>
          <w:b/>
          <w:bCs/>
          <w:i/>
          <w:iCs/>
          <w:color w:val="000000"/>
          <w:bdr w:val="none" w:sz="0" w:space="0" w:color="auto" w:frame="1"/>
        </w:rPr>
        <w:t>Si invia</w:t>
      </w:r>
      <w:r w:rsidR="0068604D" w:rsidRPr="00AC209F">
        <w:rPr>
          <w:rFonts w:ascii="Palatino Linotype" w:hAnsi="Palatino Linotype" w:cs="Calibri"/>
          <w:b/>
          <w:bCs/>
          <w:i/>
          <w:iCs/>
          <w:color w:val="000000"/>
          <w:bdr w:val="none" w:sz="0" w:space="0" w:color="auto" w:frame="1"/>
        </w:rPr>
        <w:t xml:space="preserve"> il testo integrale dell’omelia che mons. Riccardo Lamba, arcivescovo di Udine, ha pronunciato domenica 29 dicembre in Cattedrale a Udine durante la Santa Messa di inizio del Giubileo “Pellegrini di speranza</w:t>
      </w:r>
      <w:r w:rsidR="0068604D">
        <w:rPr>
          <w:rFonts w:ascii="Palatino Linotype" w:hAnsi="Palatino Linotype" w:cs="Calibri"/>
          <w:b/>
          <w:bCs/>
          <w:i/>
          <w:iCs/>
          <w:color w:val="000000"/>
          <w:bdr w:val="none" w:sz="0" w:space="0" w:color="auto" w:frame="1"/>
        </w:rPr>
        <w:t>”.</w:t>
      </w:r>
    </w:p>
    <w:p w14:paraId="03D81177" w14:textId="77777777" w:rsidR="00AC209F" w:rsidRDefault="00AC209F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</w:p>
    <w:p w14:paraId="63156965" w14:textId="09E33164" w:rsidR="00493E58" w:rsidRPr="00493E58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Celebriamo oggi</w:t>
      </w:r>
      <w:r w:rsidR="00AC209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nella prima domenica dopo il S</w:t>
      </w:r>
      <w:r w:rsidR="00C14C3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anto </w:t>
      </w: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Natale, la Festa della Santa Famiglia di Gesù, Maria e Giuseppe: Dio Padre ha voluto per il Suo Figlio Unigenito, il Verbo eterno fatto uomo per la nostra salvezza, il calore, l’affetto, la premura di una mamma e di un papà, affinché fossero il modello di ogni vera famiglia umana</w:t>
      </w:r>
      <w:r w:rsidR="005E10D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</w:p>
    <w:p w14:paraId="11D678BB" w14:textId="6BEDB99B" w:rsidR="00493E58" w:rsidRPr="00493E58" w:rsidRDefault="005E10DF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</w:t>
      </w:r>
      <w:r w:rsidR="00493E58"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’evangelista Luca, dopo aver rappresentato nella </w:t>
      </w:r>
      <w:r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n</w:t>
      </w:r>
      <w:r w:rsidR="00493E58"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otte del S</w:t>
      </w:r>
      <w:r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anto </w:t>
      </w:r>
      <w:r w:rsidR="00493E58"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Natale i primi passi di questa famiglia,</w:t>
      </w:r>
      <w:r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="00493E58"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oggi ci rende partecipi di un passaggio decisivo della vita di Gesù e </w:t>
      </w:r>
      <w:r w:rsidR="00AC209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dei suoi genitori</w:t>
      </w:r>
      <w:r w:rsidR="00493E58"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 L’episodio narrato da Luca segna infatti una netta linea di demarcazione tra un prima ed un dopo: è la prima volta che Gesù si muove, agisce, parla, si presenta come soggetto distinto dai suoi genitori all’interno del nucleo familiare in cui è cresciuto e continuerà a crescere.</w:t>
      </w:r>
    </w:p>
    <w:p w14:paraId="009E78AA" w14:textId="0A85F9D6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Con buona pace dei sociologi, degli psicologi, dei pedagogisti di ogni tempo, questa non può essere annoverata come una delle innumerevoli crisi o ribellioni adolescenziali che da sempre caratterizzano la storia dell’umanità</w:t>
      </w:r>
      <w:r w:rsidR="005E10D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 talvolta con dolore e preoccupazione</w:t>
      </w: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  <w:r w:rsidR="00AC209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È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un modello di famiglia che ci viene offerto in modo provvidenziale oggi</w:t>
      </w:r>
      <w:r w:rsidR="005E10DF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all’inizio di un anno giubilare</w:t>
      </w:r>
      <w:r w:rsidR="005E10DF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che ci è donato perché come singol</w:t>
      </w:r>
      <w:r w:rsidR="005E10DF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e persone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 come famiglie, come comunità cristiane, cresciamo nella fede in Gesù Cristo, vero Dio e vero Uomo, nostro Salvatore e per questo viviamo come “pellegrini di speranza”!</w:t>
      </w:r>
    </w:p>
    <w:p w14:paraId="243F10A3" w14:textId="394DB1B8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Il contesto dell’episodio è proprio un “pellegrinaggio” religioso: Maria e Giuseppe con Gesù, in occasione della Pasqua ebraica,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si recano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in pellegrinaggio a Gerusalemme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con parenti e conoscenti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 manifestando così che la loro vita è ritmata dagli eventi fondativi della fede del popolo di Israele: la loro vita è tutta impregnata del rapporto di fiducia, abbandono, amore, obbedienza al Dio di Abramo, Isacco, Giacobbe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.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In loro non c’è schizofrenia fra la vita quotidiana, con i suoi impegni, responsabilità, fatiche, desideri, relazioni e l’esperienza di Dio!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Tutta la loro vita è impregnata del gusto e del profumo della fede.</w:t>
      </w:r>
    </w:p>
    <w:p w14:paraId="226E0C1E" w14:textId="0DF326C1" w:rsidR="00493E58" w:rsidRPr="0068604D" w:rsidRDefault="00AC209F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Chiediamoci, a</w:t>
      </w:r>
      <w:r w:rsidR="00493E58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ll’inizio di questo anno giubilare: che cosa sta dettando il ritmo dell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e nostre vite, delle nostre famiglie e comunità</w:t>
      </w:r>
      <w:r w:rsidR="00493E58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?</w:t>
      </w:r>
    </w:p>
    <w:p w14:paraId="3A9398D4" w14:textId="2A83A0BA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Credo che quest’anno giubilare sia un’occasione da cogliere per cercare, con l’aiuto della Grazia, di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“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fare unità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”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tra la dimensione contemplativa e quella attiva della nostra vita</w:t>
      </w:r>
      <w:r w:rsidR="0068604D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I nostri gesti, le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lastRenderedPageBreak/>
        <w:t>parole, le decisioni, gli stili di vita dovrebbero essere sempre più espressivi di quei valori spirituali e morali in cui crediamo. Gli stessi che le tradizioni di questa terra ci hanno trasmesso.</w:t>
      </w:r>
    </w:p>
    <w:p w14:paraId="73ADD683" w14:textId="79FEC1E3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In questo episodio </w:t>
      </w:r>
      <w:r w:rsidR="00AC209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del Vangelo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si comprende anche </w:t>
      </w:r>
      <w:r w:rsidR="00AC209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un altro elemento: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Maria</w:t>
      </w:r>
      <w:r w:rsidR="00AC209F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Giuseppe e Gesù sono parte di una comunità fatta di parenti e conoscenti, nella quale Gesù può muoversi con fiducia e libertà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.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Sarebbe bello se in quest’anno giubilare si potessero rinsaldare le relazioni all’interno delle nostre famiglie, delle nostre comunità cristiane, dei nostri territori, affrontando con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libertà e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coraggio i pregiudizi, i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–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sempre possibili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–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conflitti legati alle diversità, i timori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che le nostre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aspettative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vadano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deluse, le comprensibili resistenze per le offese procurate e ricevute.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Grazie allo Spirito Santo n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oi siamo portatori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infatti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della speranza che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come per l’evento pasquale, la vita può sgorgare ancora dopo la morte, il perdono dopo il tradimento,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il dialogo e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la pace dopo la guerra!</w:t>
      </w:r>
    </w:p>
    <w:p w14:paraId="15F78512" w14:textId="01FEA868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In questo episodio, descritto con tanta cura dall’evangelista Luca, è avvenuto qualcosa di non previsto: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nel viaggio di ritorno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verso Nazareth,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alla fine della prima giornata non si trova più Gesù!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Senza avvertire nessuno, in piena autonomia,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Gesù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ha lasciato il gruppo di conoscenti e familiari dove Maria e Giuseppe credevano si trovasse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: erano fiduciosi, era “sempre stato così”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Inizia così la ricerca, comprensibilmente angosciata, di questo preadolescente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che v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iene ritrovato nel Tempio che parla con i dottori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 Cosa stava facendo? Li stava ascoltando. Lui, il Figlio di Dio, è capace di ascolto, sa che è necessario. E poi li interroga per conoscere, per sapere, per ascoltare ancora.</w:t>
      </w:r>
    </w:p>
    <w:p w14:paraId="514E1383" w14:textId="5766AAE6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Chissà lo stupore e la meraviglia di Maria e Giuseppe! Quel figlio che solo loro sapevano essere Figlio dell’Altissimo ma che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fino ad allora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non aveva manifestato nulla di diverso dagli altri ragazzi, ora li stupiva con la sua “sapienza”.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E ancora maggiore stupore suscit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ò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in loro quando, interrogato sul senso del suo allontanamento dalla carovana senza avvertire,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fu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Lui ad interrogarli: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«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Non sapete che devo occuparmi delle cose del Padre mio?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».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Gesù sta così dicendo a Maria e Giuseppe: 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“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la mia identità</w:t>
      </w:r>
      <w:r w:rsidR="00392566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è altrove: a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lla radice della vostra disponibilità ad essere madre nella carne e padre putativo, è nella relazione con Dio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mio Padre nella missione che Lui mi ha affidato!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”</w:t>
      </w:r>
    </w:p>
    <w:p w14:paraId="3B4F643A" w14:textId="60E98283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La Parola di Gesù fa fare un salto di qualità a Maria e Giuseppe, che ancora una volta sono chiamati a sintonizzarsi con la volontà di Dio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più che sulle loro aspettative,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per comprendere il senso della loro vita e 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della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missione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loro affidata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</w:p>
    <w:p w14:paraId="6FC4E487" w14:textId="77777777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In quest’anno giubilare credo anche noi siamo chiamati a lasciarci stupire da Gesù, dalla Sua Parola!</w:t>
      </w:r>
    </w:p>
    <w:p w14:paraId="1B719CB1" w14:textId="5F53C997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In quest’anno giubilare credo che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come Maria e Giuseppe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 anche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siamo a fare un salto di qualità per ricomprendere qual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è il senso della nostra vita e della missione che il Signore vuole affidare a ciascuno di noi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 ognuno nel proprio stato di vita, ma ognuno come figlio obbediente per amore alla volontà del Padre, come Gesù, Maria e Giuseppe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</w:p>
    <w:p w14:paraId="7094FD4D" w14:textId="30126A13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Maria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 dice l’evangelista,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non comprese immediatamente la risposta di Gesù: anche lei ha dovuto fare un cammino di fede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, un percorso con tanti momenti bui. Questo cammino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ha avuto il suo culmine nel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la partecipazione al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mistero pasquale 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di Cristo,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quando ha finalmente potuto 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capire il senso dell’annuncio dato dall’angelo, davanti a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Suo Figlio glorificato nella Risurrezione dai morti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.</w:t>
      </w:r>
    </w:p>
    <w:p w14:paraId="3D37C2CA" w14:textId="252C7F46" w:rsidR="00493E58" w:rsidRPr="0068604D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lastRenderedPageBreak/>
        <w:t xml:space="preserve">Maria ha custodito tutto questo meditando nel suo cuore, coltivando </w:t>
      </w:r>
      <w:r w:rsidR="00ED0BF7"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nell’angoscia e nella tribolazione </w:t>
      </w:r>
      <w:r w:rsidRPr="0068604D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la Speranza di una chiarezza che sarebbe venuta più tardi: e la sua speranza non è stata delusa!</w:t>
      </w:r>
    </w:p>
    <w:p w14:paraId="1F389028" w14:textId="06E7C7A5" w:rsidR="00493E58" w:rsidRDefault="00493E58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Il Giubileo sarà per tutti noi un anno di Grazia in cui potremo fare lo stesso pellegrinaggio di fede di Maria e Giuseppe. Nella misura in cui anche noi cercheremo Gesù con tutt</w:t>
      </w:r>
      <w:r w:rsidR="006D6410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i</w:t>
      </w: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noi stessi, ci lasceremo meravigliare da Lui, obbediremo alla Sua Volontà nella missione a noi affidata</w:t>
      </w:r>
      <w:r w:rsidR="006D6410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,</w:t>
      </w: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 neppure </w:t>
      </w:r>
      <w:r w:rsidR="006D6410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 xml:space="preserve">la </w:t>
      </w:r>
      <w:r w:rsidRPr="00493E58"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nostra Speranza sarà delusa!</w:t>
      </w:r>
    </w:p>
    <w:p w14:paraId="5CC13177" w14:textId="65E9961E" w:rsidR="007E482F" w:rsidRPr="00493E58" w:rsidRDefault="007E482F" w:rsidP="00493E58">
      <w:pPr>
        <w:pStyle w:val="xmsonormal"/>
        <w:spacing w:after="120"/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/>
          <w:color w:val="000000"/>
          <w:sz w:val="22"/>
          <w:szCs w:val="22"/>
          <w:bdr w:val="none" w:sz="0" w:space="0" w:color="auto" w:frame="1"/>
        </w:rPr>
        <w:t>Meditando la sua Parola nel nostro cuore, siamo chiamati a contagiare tutti i fratelli e le sorelle che faranno questo pellegrinaggio con noi.</w:t>
      </w:r>
    </w:p>
    <w:p w14:paraId="650C0F58" w14:textId="4CE75E31" w:rsidR="00A556CF" w:rsidRPr="000F6E75" w:rsidRDefault="00A556CF" w:rsidP="00493E58">
      <w:pPr>
        <w:pStyle w:val="xmsonormal"/>
        <w:spacing w:after="120"/>
        <w:rPr>
          <w:rFonts w:ascii="Palatino Linotype" w:hAnsi="Palatino Linotype"/>
          <w:color w:val="000000"/>
          <w:bdr w:val="none" w:sz="0" w:space="0" w:color="auto" w:frame="1"/>
        </w:rPr>
      </w:pPr>
    </w:p>
    <w:sectPr w:rsidR="00A556CF" w:rsidRPr="000F6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275942">
    <w:abstractNumId w:val="5"/>
  </w:num>
  <w:num w:numId="2" w16cid:durableId="542523426">
    <w:abstractNumId w:val="4"/>
  </w:num>
  <w:num w:numId="3" w16cid:durableId="2030521361">
    <w:abstractNumId w:val="3"/>
  </w:num>
  <w:num w:numId="4" w16cid:durableId="1747920780">
    <w:abstractNumId w:val="1"/>
  </w:num>
  <w:num w:numId="5" w16cid:durableId="1383823106">
    <w:abstractNumId w:val="2"/>
  </w:num>
  <w:num w:numId="6" w16cid:durableId="5089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B3"/>
    <w:rsid w:val="00007F86"/>
    <w:rsid w:val="00025F66"/>
    <w:rsid w:val="00033F3D"/>
    <w:rsid w:val="000507E1"/>
    <w:rsid w:val="000727B3"/>
    <w:rsid w:val="00075855"/>
    <w:rsid w:val="000A0898"/>
    <w:rsid w:val="000B4508"/>
    <w:rsid w:val="000F6E75"/>
    <w:rsid w:val="001046B9"/>
    <w:rsid w:val="00113B84"/>
    <w:rsid w:val="00122AF2"/>
    <w:rsid w:val="001618D9"/>
    <w:rsid w:val="001B48D9"/>
    <w:rsid w:val="00280E4C"/>
    <w:rsid w:val="00287650"/>
    <w:rsid w:val="002A5F2D"/>
    <w:rsid w:val="002B6DD7"/>
    <w:rsid w:val="002F50D7"/>
    <w:rsid w:val="00355D5A"/>
    <w:rsid w:val="00370E7C"/>
    <w:rsid w:val="00392566"/>
    <w:rsid w:val="003A2DE6"/>
    <w:rsid w:val="003A4D8E"/>
    <w:rsid w:val="003D22D3"/>
    <w:rsid w:val="004864E7"/>
    <w:rsid w:val="004927AE"/>
    <w:rsid w:val="00493E58"/>
    <w:rsid w:val="004B52ED"/>
    <w:rsid w:val="005020B5"/>
    <w:rsid w:val="0050734D"/>
    <w:rsid w:val="00517EAA"/>
    <w:rsid w:val="005C6DA6"/>
    <w:rsid w:val="005E10DF"/>
    <w:rsid w:val="00611FF3"/>
    <w:rsid w:val="00616B29"/>
    <w:rsid w:val="006330AA"/>
    <w:rsid w:val="00651474"/>
    <w:rsid w:val="00652E47"/>
    <w:rsid w:val="00674FF8"/>
    <w:rsid w:val="0068604D"/>
    <w:rsid w:val="006942A6"/>
    <w:rsid w:val="006A76D9"/>
    <w:rsid w:val="006D5888"/>
    <w:rsid w:val="006D6410"/>
    <w:rsid w:val="007035F6"/>
    <w:rsid w:val="00721FB6"/>
    <w:rsid w:val="00752B60"/>
    <w:rsid w:val="00764784"/>
    <w:rsid w:val="00766931"/>
    <w:rsid w:val="00766A48"/>
    <w:rsid w:val="00792959"/>
    <w:rsid w:val="007953E6"/>
    <w:rsid w:val="00795EE8"/>
    <w:rsid w:val="007C2A31"/>
    <w:rsid w:val="007E0B39"/>
    <w:rsid w:val="007E482F"/>
    <w:rsid w:val="008560D6"/>
    <w:rsid w:val="0087392C"/>
    <w:rsid w:val="0088114A"/>
    <w:rsid w:val="008A03ED"/>
    <w:rsid w:val="008B1060"/>
    <w:rsid w:val="008C0A1B"/>
    <w:rsid w:val="008C774D"/>
    <w:rsid w:val="008E4F98"/>
    <w:rsid w:val="00901CD3"/>
    <w:rsid w:val="00920409"/>
    <w:rsid w:val="00926A0C"/>
    <w:rsid w:val="009357E9"/>
    <w:rsid w:val="00954EC1"/>
    <w:rsid w:val="009B0E0B"/>
    <w:rsid w:val="009B54C4"/>
    <w:rsid w:val="009C2130"/>
    <w:rsid w:val="009F7926"/>
    <w:rsid w:val="00A16014"/>
    <w:rsid w:val="00A444BB"/>
    <w:rsid w:val="00A556CF"/>
    <w:rsid w:val="00A84EAC"/>
    <w:rsid w:val="00AA6016"/>
    <w:rsid w:val="00AC209F"/>
    <w:rsid w:val="00AE646F"/>
    <w:rsid w:val="00B03592"/>
    <w:rsid w:val="00B12976"/>
    <w:rsid w:val="00B16681"/>
    <w:rsid w:val="00B30BF0"/>
    <w:rsid w:val="00B310BE"/>
    <w:rsid w:val="00BA2F36"/>
    <w:rsid w:val="00BB44FF"/>
    <w:rsid w:val="00BE5AD1"/>
    <w:rsid w:val="00BF1786"/>
    <w:rsid w:val="00C14C3F"/>
    <w:rsid w:val="00C24E14"/>
    <w:rsid w:val="00C31740"/>
    <w:rsid w:val="00C415D4"/>
    <w:rsid w:val="00C65C9A"/>
    <w:rsid w:val="00C70467"/>
    <w:rsid w:val="00C75ED8"/>
    <w:rsid w:val="00CC57E8"/>
    <w:rsid w:val="00CC6B2F"/>
    <w:rsid w:val="00DB05F0"/>
    <w:rsid w:val="00DB110F"/>
    <w:rsid w:val="00DC7545"/>
    <w:rsid w:val="00DE25A6"/>
    <w:rsid w:val="00E1301C"/>
    <w:rsid w:val="00E173DE"/>
    <w:rsid w:val="00E2528C"/>
    <w:rsid w:val="00E31593"/>
    <w:rsid w:val="00E41F27"/>
    <w:rsid w:val="00E719A9"/>
    <w:rsid w:val="00EA4C57"/>
    <w:rsid w:val="00EA65FD"/>
    <w:rsid w:val="00ED0BF7"/>
    <w:rsid w:val="00ED1DD2"/>
    <w:rsid w:val="00EF7E36"/>
    <w:rsid w:val="00F026EB"/>
    <w:rsid w:val="00F139D6"/>
    <w:rsid w:val="00F24945"/>
    <w:rsid w:val="00F922AD"/>
    <w:rsid w:val="00F92FC3"/>
    <w:rsid w:val="00FC2112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F1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F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3710-DE31-443A-8AB0-698E243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32</cp:revision>
  <cp:lastPrinted>2024-05-03T16:15:00Z</cp:lastPrinted>
  <dcterms:created xsi:type="dcterms:W3CDTF">2024-04-30T09:31:00Z</dcterms:created>
  <dcterms:modified xsi:type="dcterms:W3CDTF">2024-12-29T17:18:00Z</dcterms:modified>
</cp:coreProperties>
</file>