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75F7291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8740BD" wp14:editId="5BC497A2">
            <wp:simplePos x="0" y="0"/>
            <wp:positionH relativeFrom="column">
              <wp:posOffset>3191510</wp:posOffset>
            </wp:positionH>
            <wp:positionV relativeFrom="paragraph">
              <wp:posOffset>-353695</wp:posOffset>
            </wp:positionV>
            <wp:extent cx="948159" cy="742764"/>
            <wp:effectExtent l="0" t="0" r="4445" b="635"/>
            <wp:wrapNone/>
            <wp:docPr id="1" name="Immagine 1" descr="Giubileo 2025: il Logo – Chiesacattolic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ubileo 2025: il Logo – Chiesacattolica.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59" cy="7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6CA6E02">
            <wp:simplePos x="0" y="0"/>
            <wp:positionH relativeFrom="margin">
              <wp:posOffset>1318895</wp:posOffset>
            </wp:positionH>
            <wp:positionV relativeFrom="paragraph">
              <wp:posOffset>-298450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512BE64D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8C773D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5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2638F3BB" w14:textId="6D402093" w:rsidR="001C2B53" w:rsidRDefault="008C773D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Cs w:val="20"/>
        </w:rPr>
      </w:pPr>
      <w:r>
        <w:rPr>
          <w:rFonts w:ascii="Palatino Linotype" w:eastAsia="Palatino Linotype" w:hAnsi="Palatino Linotype" w:cs="Palatino Linotype"/>
          <w:b/>
          <w:color w:val="C00000"/>
          <w:szCs w:val="20"/>
        </w:rPr>
        <w:t>Domenica 19</w:t>
      </w:r>
      <w:r w:rsidR="001F3815">
        <w:rPr>
          <w:rFonts w:ascii="Palatino Linotype" w:eastAsia="Palatino Linotype" w:hAnsi="Palatino Linotype" w:cs="Palatino Linotype"/>
          <w:b/>
          <w:color w:val="C00000"/>
          <w:szCs w:val="20"/>
        </w:rPr>
        <w:t xml:space="preserve"> </w:t>
      </w:r>
      <w:r w:rsidR="001C2B53">
        <w:rPr>
          <w:rFonts w:ascii="Palatino Linotype" w:eastAsia="Palatino Linotype" w:hAnsi="Palatino Linotype" w:cs="Palatino Linotype"/>
          <w:b/>
          <w:color w:val="C00000"/>
          <w:szCs w:val="20"/>
        </w:rPr>
        <w:t>gennaio 2025, ore 1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t>4</w:t>
      </w:r>
      <w:r w:rsidR="001F3815">
        <w:rPr>
          <w:rFonts w:ascii="Palatino Linotype" w:eastAsia="Palatino Linotype" w:hAnsi="Palatino Linotype" w:cs="Palatino Linotype"/>
          <w:b/>
          <w:color w:val="C00000"/>
          <w:szCs w:val="20"/>
        </w:rPr>
        <w:t>.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t>45</w:t>
      </w:r>
      <w:r w:rsidR="001C2B53">
        <w:rPr>
          <w:rFonts w:ascii="Palatino Linotype" w:eastAsia="Palatino Linotype" w:hAnsi="Palatino Linotype" w:cs="Palatino Linotype"/>
          <w:b/>
          <w:color w:val="C00000"/>
          <w:szCs w:val="20"/>
        </w:rPr>
        <w:t xml:space="preserve">, </w:t>
      </w:r>
      <w:r>
        <w:rPr>
          <w:rFonts w:ascii="Palatino Linotype" w:eastAsia="Palatino Linotype" w:hAnsi="Palatino Linotype" w:cs="Palatino Linotype"/>
          <w:b/>
          <w:color w:val="C00000"/>
          <w:szCs w:val="20"/>
        </w:rPr>
        <w:t>Udine, aula 3 del polo economico dell’Università di Udine</w:t>
      </w:r>
    </w:p>
    <w:p w14:paraId="71EB1C34" w14:textId="1841C084" w:rsidR="001C2B53" w:rsidRDefault="008C773D" w:rsidP="001F3815">
      <w:pPr>
        <w:spacing w:before="120"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Oltre trecento catechisti in convegno a Udine. «Sperare come educatori nella fede»</w:t>
      </w:r>
    </w:p>
    <w:p w14:paraId="63A5FDD6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7207D9D3" w14:textId="19B96DBA" w:rsidR="001C2B53" w:rsidRDefault="008C773D" w:rsidP="001F3815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  <w:r w:rsidRPr="008C773D">
        <w:rPr>
          <w:rFonts w:ascii="Palatino Linotype" w:eastAsia="Palatino Linotype" w:hAnsi="Palatino Linotype" w:cs="Palatino Linotype"/>
          <w:b/>
          <w:i/>
        </w:rPr>
        <w:t>Domenica 19 gennaio catechisti di bambini, ragazzi, adolescenti e giovani sono invitati a Udine per il consueto convegno formativo che quest'anno, in pieno Giubileo, ha per tema «Sperare come catechisti ed educatori nella fede»</w:t>
      </w:r>
      <w:r w:rsidR="001F3815">
        <w:rPr>
          <w:rFonts w:ascii="Palatino Linotype" w:eastAsia="Palatino Linotype" w:hAnsi="Palatino Linotype" w:cs="Palatino Linotype"/>
          <w:b/>
          <w:i/>
        </w:rPr>
        <w:t>.</w:t>
      </w:r>
      <w:r>
        <w:rPr>
          <w:rFonts w:ascii="Palatino Linotype" w:eastAsia="Palatino Linotype" w:hAnsi="Palatino Linotype" w:cs="Palatino Linotype"/>
          <w:b/>
          <w:i/>
        </w:rPr>
        <w:t xml:space="preserve"> Sono attesi oltre trecento catechisti da tutto il territorio diocesano.</w:t>
      </w:r>
    </w:p>
    <w:p w14:paraId="323C60C0" w14:textId="77777777" w:rsidR="001C2B53" w:rsidRDefault="001C2B53" w:rsidP="001C2B53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119095D3" w14:textId="14A3A2F8" w:rsidR="008C773D" w:rsidRDefault="008C773D" w:rsidP="008C773D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8C773D">
        <w:rPr>
          <w:rFonts w:ascii="Palatino Linotype" w:eastAsia="Palatino Linotype" w:hAnsi="Palatino Linotype" w:cs="Palatino Linotype"/>
        </w:rPr>
        <w:t xml:space="preserve">Sarà don Gianmario Pagano ad animare i catechisti di bambini e ragazzi, adolescenti e giovani, nel consueto appuntamento invernale dedicato alla loro formazione. Domenica 19 gennaio, a partire dalle 14.45, l’Aula 3 del polo universitario economico di Udine, in via F. Tomadini, ospiterà il convegno </w:t>
      </w:r>
      <w:r w:rsidRPr="008C773D">
        <w:rPr>
          <w:rFonts w:ascii="Palatino Linotype" w:eastAsia="Palatino Linotype" w:hAnsi="Palatino Linotype" w:cs="Palatino Linotype"/>
          <w:i/>
          <w:iCs/>
        </w:rPr>
        <w:t>«Sperare come catechisti ed educatori nella fede»</w:t>
      </w:r>
      <w:r>
        <w:rPr>
          <w:rFonts w:ascii="Palatino Linotype" w:eastAsia="Palatino Linotype" w:hAnsi="Palatino Linotype" w:cs="Palatino Linotype"/>
        </w:rPr>
        <w:t>, aperto dalle parole del</w:t>
      </w:r>
      <w:r w:rsidRPr="008C773D">
        <w:rPr>
          <w:rFonts w:ascii="Palatino Linotype" w:eastAsia="Palatino Linotype" w:hAnsi="Palatino Linotype" w:cs="Palatino Linotype"/>
        </w:rPr>
        <w:t>l’arcivescovo mons. Riccardo Lamba.</w:t>
      </w:r>
    </w:p>
    <w:p w14:paraId="410C9DC1" w14:textId="47A05E05" w:rsidR="008C773D" w:rsidRPr="008C773D" w:rsidRDefault="008C773D" w:rsidP="008C773D">
      <w:pPr>
        <w:rPr>
          <w:rFonts w:ascii="Palatino Linotype" w:eastAsia="Palatino Linotype" w:hAnsi="Palatino Linotype" w:cs="Palatino Linotype"/>
        </w:rPr>
      </w:pPr>
      <w:r w:rsidRPr="008C773D">
        <w:rPr>
          <w:rFonts w:ascii="Palatino Linotype" w:eastAsia="Palatino Linotype" w:hAnsi="Palatino Linotype" w:cs="Palatino Linotype"/>
        </w:rPr>
        <w:t xml:space="preserve">In questo anno giubilare «ci focalizzeremo sul significato cristiano della speranza e su cosa significhi sperare per chi ha a che fare con la formazione e con l’accompagnamento nella fede dei bambini, ragazzi, giovani e famiglie», anticipa il direttore dell’Ufficio catechistico diocesano, </w:t>
      </w:r>
      <w:r w:rsidRPr="008C773D">
        <w:rPr>
          <w:rFonts w:ascii="Palatino Linotype" w:eastAsia="Palatino Linotype" w:hAnsi="Palatino Linotype" w:cs="Palatino Linotype"/>
          <w:b/>
          <w:bCs/>
        </w:rPr>
        <w:t>don Marcin Gazzetta</w:t>
      </w:r>
      <w:r w:rsidRPr="008C773D">
        <w:rPr>
          <w:rFonts w:ascii="Palatino Linotype" w:eastAsia="Palatino Linotype" w:hAnsi="Palatino Linotype" w:cs="Palatino Linotype"/>
        </w:rPr>
        <w:t>. «Si tratta di un tema determinante – aggiunge don Gazzetta –: se perdiamo di vista l’obiettivo, emergeranno solo le criticità, le difficoltà, le cose che non ci sono più. La “benzina” dei nostri motori è invece proprio la speranza: affidarci all’azione del Signore che lavora attraverso di noi (spesso insufficienti), e ci aiuta a non chiuderci nei problemi, ma a diffondere una sorta di azione positiva sulla vita».</w:t>
      </w:r>
    </w:p>
    <w:p w14:paraId="72D07E5D" w14:textId="0968CAD3" w:rsidR="008C773D" w:rsidRPr="008C773D" w:rsidRDefault="008C773D" w:rsidP="008C773D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8C773D">
        <w:rPr>
          <w:rFonts w:ascii="Palatino Linotype" w:eastAsia="Palatino Linotype" w:hAnsi="Palatino Linotype" w:cs="Palatino Linotype"/>
        </w:rPr>
        <w:t>Don Gianmario Pagano, romano classe 1962, è sacerdote del 1987. Laureato in Filosofia e Teologia preso alla Pontificia Università Gregoriana, successivamente ha conseguito la licenza in Sacra Scrittura al Pontificio Istituto Biblico e due Lauree Magistrali, in Filosofia della Scienza e in Estetica. Vivace sceneggiatore teatrale</w:t>
      </w:r>
      <w:r>
        <w:rPr>
          <w:rFonts w:ascii="Palatino Linotype" w:eastAsia="Palatino Linotype" w:hAnsi="Palatino Linotype" w:cs="Palatino Linotype"/>
        </w:rPr>
        <w:t xml:space="preserve"> e soprattutto televisivo</w:t>
      </w:r>
      <w:r w:rsidRPr="008C773D">
        <w:rPr>
          <w:rFonts w:ascii="Palatino Linotype" w:eastAsia="Palatino Linotype" w:hAnsi="Palatino Linotype" w:cs="Palatino Linotype"/>
        </w:rPr>
        <w:t>, on-line anima il blog “Bella prof!”, per il quale è anche parte del gruppo italiano dei Missionari digitali.</w:t>
      </w:r>
      <w:r>
        <w:rPr>
          <w:rFonts w:ascii="Palatino Linotype" w:eastAsia="Palatino Linotype" w:hAnsi="Palatino Linotype" w:cs="Palatino Linotype"/>
        </w:rPr>
        <w:t xml:space="preserve"> Anche in virtù di questo suo impegno, sabato 18 gennaio, don Pagano è intervenuto a Gemona del Friuli all’incontro diocesano per giornalisti e operatori della comunicazione.</w:t>
      </w:r>
    </w:p>
    <w:p w14:paraId="5F9977CE" w14:textId="1BFB2342" w:rsidR="001F3815" w:rsidRPr="001500E9" w:rsidRDefault="008C773D" w:rsidP="008C773D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Il convegno per catechisti</w:t>
      </w:r>
      <w:r w:rsidRPr="008C773D">
        <w:rPr>
          <w:rFonts w:ascii="Palatino Linotype" w:eastAsia="Palatino Linotype" w:hAnsi="Palatino Linotype" w:cs="Palatino Linotype"/>
        </w:rPr>
        <w:t xml:space="preserve"> è realizzato congiuntamente dall’Ufficio diocesano per l’Iniziazione cristiana e la catechesi e l’Ufficio diocesano di Pastorale giovanile.</w:t>
      </w:r>
    </w:p>
    <w:sectPr w:rsidR="001F3815" w:rsidRPr="00150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E40B60-677E-4174-BA94-EDF6C24BAB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A72E67-B383-410C-9B72-96D718C3D5A3}"/>
    <w:embedBold r:id="rId3" w:fontKey="{358ABFF7-998A-4CCC-A4F8-7E8B305064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5BE7AF-BFDA-4972-91AD-CD187E8BCC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58CF48-B372-43E0-A736-6015AD1309B9}"/>
    <w:embedItalic r:id="rId6" w:fontKey="{84145491-1A15-41D2-B80B-4DC84C8DA4C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5550B1E8-A583-44C8-8413-04267027AFB3}"/>
    <w:embedBold r:id="rId8" w:fontKey="{128DF1A9-2013-4D23-AF94-F6310CAA090A}"/>
    <w:embedItalic r:id="rId9" w:fontKey="{99D2BF0F-D3FF-4191-99DD-8A4DED90E356}"/>
    <w:embedBoldItalic r:id="rId10" w:fontKey="{0BAA3700-BAF8-4F6B-B20B-EE60F87E80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17EBD01-F148-4F94-BE32-7ACD6ECC37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6468173">
    <w:abstractNumId w:val="2"/>
  </w:num>
  <w:num w:numId="2" w16cid:durableId="1322538894">
    <w:abstractNumId w:val="1"/>
  </w:num>
  <w:num w:numId="3" w16cid:durableId="158841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14ECF"/>
    <w:rsid w:val="001418EF"/>
    <w:rsid w:val="001500E9"/>
    <w:rsid w:val="001C2B53"/>
    <w:rsid w:val="001E6159"/>
    <w:rsid w:val="001F3815"/>
    <w:rsid w:val="00380C15"/>
    <w:rsid w:val="00472217"/>
    <w:rsid w:val="004E2785"/>
    <w:rsid w:val="007305BB"/>
    <w:rsid w:val="008203E2"/>
    <w:rsid w:val="008C773D"/>
    <w:rsid w:val="00903A7E"/>
    <w:rsid w:val="00A03771"/>
    <w:rsid w:val="00A333CF"/>
    <w:rsid w:val="00B8792A"/>
    <w:rsid w:val="00CD5A1F"/>
    <w:rsid w:val="00D51D72"/>
    <w:rsid w:val="00EE1EBF"/>
    <w:rsid w:val="00F12833"/>
    <w:rsid w:val="00F86736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13</cp:revision>
  <dcterms:created xsi:type="dcterms:W3CDTF">2024-12-19T15:05:00Z</dcterms:created>
  <dcterms:modified xsi:type="dcterms:W3CDTF">2025-01-17T21:55:00Z</dcterms:modified>
</cp:coreProperties>
</file>