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A181810" w14:textId="77777777" w:rsidR="000675A4" w:rsidRDefault="000675A4" w:rsidP="00E272DC">
      <w:pPr>
        <w:jc w:val="center"/>
        <w:rPr>
          <w:rFonts w:ascii="Palatino Linotype" w:eastAsia="Times New Roman" w:hAnsi="Palatino Linotype"/>
          <w:color w:val="000000"/>
          <w:u w:val="single"/>
        </w:rPr>
      </w:pPr>
    </w:p>
    <w:p w14:paraId="56A38C54" w14:textId="24E8B364" w:rsidR="00965810" w:rsidRDefault="00965810" w:rsidP="00965810">
      <w:pPr>
        <w:spacing w:after="120"/>
        <w:contextualSpacing/>
        <w:jc w:val="center"/>
        <w:rPr>
          <w:rFonts w:ascii="Palatino Linotype" w:eastAsia="Times New Roman" w:hAnsi="Palatino Linotype"/>
          <w:color w:val="000000"/>
          <w:u w:val="single"/>
        </w:rPr>
      </w:pPr>
      <w:r>
        <w:rPr>
          <w:rFonts w:ascii="Palatino Linotype" w:eastAsia="Times New Roman" w:hAnsi="Palatino Linotype"/>
          <w:color w:val="000000"/>
          <w:u w:val="single"/>
        </w:rPr>
        <w:t xml:space="preserve">Comunicato </w:t>
      </w:r>
      <w:r w:rsidR="00FD4D84">
        <w:rPr>
          <w:rFonts w:ascii="Palatino Linotype" w:eastAsia="Times New Roman" w:hAnsi="Palatino Linotype"/>
          <w:color w:val="000000"/>
          <w:u w:val="single"/>
        </w:rPr>
        <w:t>2</w:t>
      </w:r>
      <w:r>
        <w:rPr>
          <w:rFonts w:ascii="Palatino Linotype" w:eastAsia="Times New Roman" w:hAnsi="Palatino Linotype"/>
          <w:color w:val="000000"/>
          <w:u w:val="single"/>
        </w:rPr>
        <w:t>/2025 CP</w:t>
      </w:r>
      <w:r>
        <w:rPr>
          <w:rFonts w:ascii="Palatino Linotype" w:eastAsia="Times New Roman" w:hAnsi="Palatino Linotype"/>
          <w:color w:val="000000"/>
          <w:u w:val="single"/>
        </w:rPr>
        <w:br/>
        <w:t xml:space="preserve">per Parrocchie e Collaborazioni pastorali </w:t>
      </w:r>
    </w:p>
    <w:p w14:paraId="5B4B466F" w14:textId="77777777" w:rsidR="00965810" w:rsidRDefault="00965810" w:rsidP="00965810">
      <w:pPr>
        <w:spacing w:after="120"/>
        <w:contextualSpacing/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29C98B95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33FCA76D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7EAFC155" w14:textId="03B017A2" w:rsidR="00965810" w:rsidRDefault="00FD4D84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24"/>
        </w:rPr>
      </w:pPr>
      <w:r>
        <w:rPr>
          <w:rFonts w:ascii="Palatino Linotype" w:eastAsia="Times New Roman" w:hAnsi="Palatino Linotype"/>
          <w:b/>
          <w:color w:val="002060"/>
          <w:sz w:val="24"/>
        </w:rPr>
        <w:t>Collaborazione pastorale di Reana del Rojale</w:t>
      </w:r>
    </w:p>
    <w:p w14:paraId="3798D7AF" w14:textId="1873E2E2" w:rsidR="00965810" w:rsidRDefault="00B5301F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32"/>
        </w:rPr>
      </w:pPr>
      <w:r w:rsidRPr="00B5301F">
        <w:rPr>
          <w:rFonts w:ascii="Palatino Linotype" w:eastAsia="Times New Roman" w:hAnsi="Palatino Linotype"/>
          <w:b/>
          <w:color w:val="002060"/>
          <w:sz w:val="32"/>
        </w:rPr>
        <w:t xml:space="preserve">A Qualso la mostra sui coniugi Franz e </w:t>
      </w:r>
      <w:proofErr w:type="spellStart"/>
      <w:r w:rsidRPr="00B5301F">
        <w:rPr>
          <w:rFonts w:ascii="Palatino Linotype" w:eastAsia="Times New Roman" w:hAnsi="Palatino Linotype"/>
          <w:b/>
          <w:color w:val="002060"/>
          <w:sz w:val="32"/>
        </w:rPr>
        <w:t>Franziska</w:t>
      </w:r>
      <w:proofErr w:type="spellEnd"/>
      <w:r w:rsidRPr="00B5301F">
        <w:rPr>
          <w:rFonts w:ascii="Palatino Linotype" w:eastAsia="Times New Roman" w:hAnsi="Palatino Linotype"/>
          <w:b/>
          <w:color w:val="002060"/>
          <w:sz w:val="32"/>
        </w:rPr>
        <w:t xml:space="preserve"> </w:t>
      </w:r>
      <w:proofErr w:type="spellStart"/>
      <w:r w:rsidRPr="00B5301F">
        <w:rPr>
          <w:rFonts w:ascii="Palatino Linotype" w:eastAsia="Times New Roman" w:hAnsi="Palatino Linotype"/>
          <w:b/>
          <w:color w:val="002060"/>
          <w:sz w:val="32"/>
        </w:rPr>
        <w:t>Jägerstätter</w:t>
      </w:r>
      <w:proofErr w:type="spellEnd"/>
      <w:r w:rsidRPr="00B5301F">
        <w:rPr>
          <w:rFonts w:ascii="Palatino Linotype" w:eastAsia="Times New Roman" w:hAnsi="Palatino Linotype"/>
          <w:b/>
          <w:color w:val="002060"/>
          <w:sz w:val="32"/>
        </w:rPr>
        <w:t>, un amore martire del nazismo</w:t>
      </w:r>
    </w:p>
    <w:p w14:paraId="7D972D83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In concomitanza con l’esposizione solenne del Cristo Nero in Duomo a Codroipo, dal 9 al 16 marzo, la Parrocchia </w:t>
      </w:r>
      <w:proofErr w:type="spellStart"/>
      <w:r>
        <w:rPr>
          <w:rFonts w:ascii="Palatino Linotype" w:eastAsia="Times New Roman" w:hAnsi="Palatino Linotype"/>
          <w:color w:val="000000"/>
        </w:rPr>
        <w:t>codroipese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 propone una settimana di celebrazioni liturgiche, ma pure conferenze e incontri culturali che si terranno in Duomo, a partire da domenica 9 marzo, quando il programma sarà aperto alle 10.30 dalla Santa Messa presieduta dall’arcivescovo di Udine,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. Riccardo Lamba. Nella settimana ospiti don Luigi M. </w:t>
      </w:r>
      <w:proofErr w:type="spellStart"/>
      <w:r>
        <w:rPr>
          <w:rFonts w:ascii="Palatino Linotype" w:eastAsia="Times New Roman" w:hAnsi="Palatino Linotype"/>
          <w:color w:val="000000"/>
        </w:rPr>
        <w:t>Epicoco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, don Marco Pozza, Paolo </w:t>
      </w:r>
      <w:proofErr w:type="spellStart"/>
      <w:r>
        <w:rPr>
          <w:rFonts w:ascii="Palatino Linotype" w:eastAsia="Times New Roman" w:hAnsi="Palatino Linotype"/>
          <w:color w:val="000000"/>
        </w:rPr>
        <w:t>Curtaz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, Ignazio </w:t>
      </w:r>
      <w:proofErr w:type="spellStart"/>
      <w:r>
        <w:rPr>
          <w:rFonts w:ascii="Palatino Linotype" w:eastAsia="Times New Roman" w:hAnsi="Palatino Linotype"/>
          <w:color w:val="000000"/>
        </w:rPr>
        <w:t>Punzi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. Chiusura con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>. John Joseph Kennedy, segretario del Dicastero per la Dottrina della fede.</w:t>
      </w:r>
    </w:p>
    <w:p w14:paraId="2BB9EBBC" w14:textId="243B821A" w:rsidR="00965810" w:rsidRPr="00B5301F" w:rsidRDefault="00B5301F" w:rsidP="00965810">
      <w:pPr>
        <w:pStyle w:val="Paragrafoelenco"/>
        <w:numPr>
          <w:ilvl w:val="0"/>
          <w:numId w:val="7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7" w:history="1">
        <w:r w:rsidR="00965810" w:rsidRPr="00B5301F">
          <w:rPr>
            <w:rStyle w:val="Collegamentoipertestuale"/>
            <w:rFonts w:ascii="Palatino Linotype" w:eastAsia="Times New Roman" w:hAnsi="Palatino Linotype"/>
            <w:color w:val="002060"/>
          </w:rPr>
          <w:t>Intervista con il</w:t>
        </w:r>
        <w:r w:rsidRPr="00B5301F">
          <w:rPr>
            <w:rStyle w:val="Collegamentoipertestuale"/>
            <w:rFonts w:ascii="Palatino Linotype" w:eastAsia="Times New Roman" w:hAnsi="Palatino Linotype"/>
            <w:color w:val="002060"/>
          </w:rPr>
          <w:t xml:space="preserve"> curatore della mostra, Daniele Bonvicini</w:t>
        </w:r>
      </w:hyperlink>
    </w:p>
    <w:p w14:paraId="16954991" w14:textId="7DFD43FF" w:rsidR="00965810" w:rsidRPr="00B5301F" w:rsidRDefault="00B5301F" w:rsidP="00965810">
      <w:pPr>
        <w:pStyle w:val="Paragrafoelenco"/>
        <w:numPr>
          <w:ilvl w:val="0"/>
          <w:numId w:val="7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8" w:history="1">
        <w:r w:rsidR="00965810" w:rsidRPr="00B5301F">
          <w:rPr>
            <w:rStyle w:val="Collegamentoipertestuale"/>
            <w:rFonts w:ascii="Palatino Linotype" w:eastAsia="Times New Roman" w:hAnsi="Palatino Linotype"/>
            <w:color w:val="002060"/>
          </w:rPr>
          <w:t>La notizia sul sito web dell’Arcidiocesi di Udine</w:t>
        </w:r>
      </w:hyperlink>
    </w:p>
    <w:p w14:paraId="7833F0FA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7BB09496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404142BE" w14:textId="62510746" w:rsidR="00965810" w:rsidRDefault="00B5301F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24"/>
        </w:rPr>
      </w:pPr>
      <w:r>
        <w:rPr>
          <w:rFonts w:ascii="Palatino Linotype" w:eastAsia="Times New Roman" w:hAnsi="Palatino Linotype"/>
          <w:b/>
          <w:color w:val="002060"/>
          <w:sz w:val="24"/>
        </w:rPr>
        <w:t>Parrocchia della Beata Vergine del Carmine, Udine</w:t>
      </w:r>
    </w:p>
    <w:p w14:paraId="22AA3D6E" w14:textId="2566EBF8" w:rsidR="00965810" w:rsidRDefault="00B5301F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32"/>
        </w:rPr>
      </w:pPr>
      <w:r>
        <w:rPr>
          <w:rFonts w:ascii="Palatino Linotype" w:eastAsia="Times New Roman" w:hAnsi="Palatino Linotype"/>
          <w:b/>
          <w:color w:val="002060"/>
          <w:sz w:val="32"/>
        </w:rPr>
        <w:t>Cinquecento anni della chiesa della Beata Vergine del Carmine, in borgo Aquileia. Al via i festeggiamenti</w:t>
      </w:r>
    </w:p>
    <w:p w14:paraId="0F153D3F" w14:textId="76E1AF95" w:rsidR="00B5301F" w:rsidRDefault="00B5301F" w:rsidP="00B5301F">
      <w:pPr>
        <w:spacing w:after="120" w:line="254" w:lineRule="auto"/>
        <w:rPr>
          <w:rFonts w:ascii="Palatino Linotype" w:eastAsia="Times New Roman" w:hAnsi="Palatino Linotype"/>
          <w:color w:val="000000"/>
        </w:rPr>
      </w:pPr>
      <w:r w:rsidRPr="00B5301F">
        <w:rPr>
          <w:rFonts w:ascii="Palatino Linotype" w:eastAsia="Times New Roman" w:hAnsi="Palatino Linotype"/>
          <w:color w:val="000000"/>
        </w:rPr>
        <w:t xml:space="preserve">Cinquecento anni della chiesa della Beata Vergine del Carmine, in via Aquileia a Udine. Per l'occasione, a inaugurare i festeggiamenti, domenica 16 marzo, alle ore 17.30, sarà presentato il restauro della cantoria e del cassone, a cura della ditta Esedra, con l’illustrazione anche dei </w:t>
      </w:r>
      <w:proofErr w:type="spellStart"/>
      <w:r w:rsidRPr="00B5301F">
        <w:rPr>
          <w:rFonts w:ascii="Palatino Linotype" w:eastAsia="Times New Roman" w:hAnsi="Palatino Linotype"/>
          <w:color w:val="000000"/>
        </w:rPr>
        <w:t>depliant</w:t>
      </w:r>
      <w:proofErr w:type="spellEnd"/>
      <w:r w:rsidRPr="00B5301F">
        <w:rPr>
          <w:rFonts w:ascii="Palatino Linotype" w:eastAsia="Times New Roman" w:hAnsi="Palatino Linotype"/>
          <w:color w:val="000000"/>
        </w:rPr>
        <w:t xml:space="preserve"> quadrilingue (italiano, inglese, tedesco, spagnolo) sulle principali opere d’arte contenute nella chiesa del Carmine.</w:t>
      </w:r>
      <w:r>
        <w:rPr>
          <w:rFonts w:ascii="Palatino Linotype" w:eastAsia="Times New Roman" w:hAnsi="Palatino Linotype"/>
          <w:color w:val="000000"/>
        </w:rPr>
        <w:t xml:space="preserve"> Ulteriori appuntamenti il 25 marzo – con la solenne celebrazione nel 500° di consacrazione della chiesa, presieduta dall’arcivescovo emerito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>. Andrea Bruno Mazzocato – e il 30 marzo con il concerto d’organo. Ulteriori festeggiamenti per la festa patronale a luglio.</w:t>
      </w:r>
    </w:p>
    <w:p w14:paraId="1E4BDA39" w14:textId="1D819A17" w:rsidR="00965810" w:rsidRPr="00B5301F" w:rsidRDefault="00B5301F" w:rsidP="00B5301F">
      <w:pPr>
        <w:pStyle w:val="Paragrafoelenco"/>
        <w:numPr>
          <w:ilvl w:val="0"/>
          <w:numId w:val="9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9" w:history="1">
        <w:r w:rsidR="00965810" w:rsidRPr="00B5301F">
          <w:rPr>
            <w:rStyle w:val="Collegamentoipertestuale"/>
            <w:rFonts w:ascii="Palatino Linotype" w:eastAsia="Times New Roman" w:hAnsi="Palatino Linotype"/>
            <w:color w:val="002060"/>
          </w:rPr>
          <w:t>La notizia sul sito web dell’Arcidiocesi di Udine</w:t>
        </w:r>
      </w:hyperlink>
    </w:p>
    <w:p w14:paraId="5EFF8BFB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bookmarkEnd w:id="0"/>
    <w:p w14:paraId="6BC806F6" w14:textId="77777777" w:rsidR="00394E09" w:rsidRPr="00394E09" w:rsidRDefault="00394E09" w:rsidP="00394E09">
      <w:pPr>
        <w:rPr>
          <w:rFonts w:ascii="Palatino Linotype" w:eastAsia="Times New Roman" w:hAnsi="Palatino Linotype"/>
          <w:color w:val="000000"/>
        </w:rPr>
      </w:pPr>
    </w:p>
    <w:sectPr w:rsidR="00394E09" w:rsidRPr="00394E0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49297D6-44A3-4C6E-A998-8096ABD412C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1A26B760-D79A-4398-8D1A-2FD8083C76C3}"/>
    <w:embedBold r:id="rId3" w:fontKey="{685EB4B3-6A8A-44A6-85E1-4B7EDDC7FF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1A9DCC-A477-4ACE-8073-EBCEF89687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04D2F88-F5F4-4847-8153-0D353A9A560C}"/>
    <w:embedItalic r:id="rId6" w:fontKey="{0C05B871-51EE-4377-87E6-237CB58F2DE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16E87778-F387-4E45-9FF6-CB5D38057A53}"/>
    <w:embedBold r:id="rId8" w:fontKey="{374C3EC1-7F19-4141-A657-65B87F9FD54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AA25847E-470F-4188-AFF5-2F71750467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014F3"/>
    <w:multiLevelType w:val="hybridMultilevel"/>
    <w:tmpl w:val="B6BE2E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ED49F4"/>
    <w:multiLevelType w:val="hybridMultilevel"/>
    <w:tmpl w:val="9F865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47E3D"/>
    <w:multiLevelType w:val="hybridMultilevel"/>
    <w:tmpl w:val="6156A6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15E4F"/>
    <w:rsid w:val="000378D4"/>
    <w:rsid w:val="00061245"/>
    <w:rsid w:val="00065C40"/>
    <w:rsid w:val="000675A4"/>
    <w:rsid w:val="00072E09"/>
    <w:rsid w:val="000742D8"/>
    <w:rsid w:val="00095E91"/>
    <w:rsid w:val="000A3A5C"/>
    <w:rsid w:val="001418EF"/>
    <w:rsid w:val="00146D09"/>
    <w:rsid w:val="001500E9"/>
    <w:rsid w:val="001C2B53"/>
    <w:rsid w:val="001E60E0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94E09"/>
    <w:rsid w:val="003F5B83"/>
    <w:rsid w:val="004212B4"/>
    <w:rsid w:val="00421485"/>
    <w:rsid w:val="00434008"/>
    <w:rsid w:val="00472217"/>
    <w:rsid w:val="00483EDC"/>
    <w:rsid w:val="004C2616"/>
    <w:rsid w:val="004E2785"/>
    <w:rsid w:val="005365C0"/>
    <w:rsid w:val="00553534"/>
    <w:rsid w:val="00583E4C"/>
    <w:rsid w:val="00653066"/>
    <w:rsid w:val="00687614"/>
    <w:rsid w:val="006A7122"/>
    <w:rsid w:val="006C2426"/>
    <w:rsid w:val="006E01EE"/>
    <w:rsid w:val="00716A6F"/>
    <w:rsid w:val="007305BB"/>
    <w:rsid w:val="007510D6"/>
    <w:rsid w:val="007700EA"/>
    <w:rsid w:val="007A68EE"/>
    <w:rsid w:val="007B07AA"/>
    <w:rsid w:val="007F564D"/>
    <w:rsid w:val="008203E2"/>
    <w:rsid w:val="008372C7"/>
    <w:rsid w:val="0085592F"/>
    <w:rsid w:val="008C2E6F"/>
    <w:rsid w:val="008C58D9"/>
    <w:rsid w:val="008C773D"/>
    <w:rsid w:val="00903A7E"/>
    <w:rsid w:val="00936CF8"/>
    <w:rsid w:val="00965810"/>
    <w:rsid w:val="00983881"/>
    <w:rsid w:val="00A03771"/>
    <w:rsid w:val="00A333CF"/>
    <w:rsid w:val="00AD19B9"/>
    <w:rsid w:val="00B5301F"/>
    <w:rsid w:val="00B851EC"/>
    <w:rsid w:val="00B8792A"/>
    <w:rsid w:val="00BB514F"/>
    <w:rsid w:val="00CA26A0"/>
    <w:rsid w:val="00CD5A1F"/>
    <w:rsid w:val="00D140F4"/>
    <w:rsid w:val="00D16FBF"/>
    <w:rsid w:val="00D51D72"/>
    <w:rsid w:val="00D8530F"/>
    <w:rsid w:val="00DA0DA4"/>
    <w:rsid w:val="00DA4651"/>
    <w:rsid w:val="00DF3B19"/>
    <w:rsid w:val="00E119B9"/>
    <w:rsid w:val="00E12A78"/>
    <w:rsid w:val="00E272DC"/>
    <w:rsid w:val="00E81F84"/>
    <w:rsid w:val="00EE1EBF"/>
    <w:rsid w:val="00F12833"/>
    <w:rsid w:val="00F43AAF"/>
    <w:rsid w:val="00F575EF"/>
    <w:rsid w:val="00F86736"/>
    <w:rsid w:val="00FC1408"/>
    <w:rsid w:val="00FC6BF5"/>
    <w:rsid w:val="00FD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ocesiudine.it/wd-appuntamenti/a-qualso-la-mostra-sui-coniugi-franz-e-franziska-jagerstatter-un-amore-martire-del-nazismo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preaker.com/episode/13-03-2025-a-qualso-una-mostra-sull-amore-e-la-fede-dei-coniugi-franz-e-franziska--6485658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ocesiudine.it/wd-appuntamenti/beata-vergine-del-carmine-a-udine-al-via-i-festeggiamenti-per-i-500-anni-della-chiesa-con-linaugurazione-del-restauro-dellorgan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</cp:revision>
  <cp:lastPrinted>2025-02-18T11:39:00Z</cp:lastPrinted>
  <dcterms:created xsi:type="dcterms:W3CDTF">2025-03-14T15:53:00Z</dcterms:created>
  <dcterms:modified xsi:type="dcterms:W3CDTF">2025-03-14T15:53:00Z</dcterms:modified>
</cp:coreProperties>
</file>