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09457E8" w:rsidR="00A03771" w:rsidRDefault="00B83FEE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195787018"/>
      <w:bookmarkStart w:id="1" w:name="_Hlk196234764"/>
      <w:bookmarkStart w:id="2" w:name="_Hlk197627774"/>
      <w:bookmarkStart w:id="3" w:name="_Hlk201229629"/>
      <w:bookmarkStart w:id="4" w:name="_Hlk202880748"/>
      <w:bookmarkStart w:id="5" w:name="_Hlk202976000"/>
      <w:bookmarkStart w:id="6" w:name="_Hlk203556679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410A6B6B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15B28AB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677CEFA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0F12DD7" w14:textId="00343C71" w:rsidR="00B83FEE" w:rsidRDefault="00B83FEE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0"/>
    <w:bookmarkEnd w:id="1"/>
    <w:p w14:paraId="4FA224EC" w14:textId="09D29F79" w:rsidR="00797F47" w:rsidRDefault="00797F47" w:rsidP="00797F47">
      <w:pPr>
        <w:jc w:val="center"/>
        <w:rPr>
          <w:rFonts w:ascii="Palatino Linotype" w:eastAsia="Times New Roman" w:hAnsi="Palatino Linotype"/>
          <w:b/>
          <w:bCs/>
          <w:color w:val="000000"/>
        </w:rPr>
      </w:pPr>
      <w:r w:rsidRPr="00797F47">
        <w:rPr>
          <w:rFonts w:ascii="Palatino Linotype" w:eastAsia="Times New Roman" w:hAnsi="Palatino Linotype"/>
          <w:color w:val="000000"/>
          <w:u w:val="single"/>
        </w:rPr>
        <w:t xml:space="preserve">Comunicato stampa </w:t>
      </w:r>
      <w:r w:rsidR="005A70E8">
        <w:rPr>
          <w:rFonts w:ascii="Palatino Linotype" w:eastAsia="Times New Roman" w:hAnsi="Palatino Linotype"/>
          <w:color w:val="000000"/>
          <w:u w:val="single"/>
        </w:rPr>
        <w:t>4</w:t>
      </w:r>
      <w:r w:rsidR="006E24F4">
        <w:rPr>
          <w:rFonts w:ascii="Palatino Linotype" w:eastAsia="Times New Roman" w:hAnsi="Palatino Linotype"/>
          <w:color w:val="000000"/>
          <w:u w:val="single"/>
        </w:rPr>
        <w:t>5</w:t>
      </w:r>
      <w:r w:rsidRPr="00797F47">
        <w:rPr>
          <w:rFonts w:ascii="Palatino Linotype" w:eastAsia="Times New Roman" w:hAnsi="Palatino Linotype"/>
          <w:color w:val="000000"/>
          <w:u w:val="single"/>
        </w:rPr>
        <w:t>/2025</w:t>
      </w:r>
      <w:r w:rsidR="009E1E44">
        <w:rPr>
          <w:rFonts w:ascii="Palatino Linotype" w:eastAsia="Times New Roman" w:hAnsi="Palatino Linotype"/>
          <w:color w:val="000000"/>
          <w:u w:val="single"/>
        </w:rPr>
        <w:br/>
      </w:r>
      <w:r w:rsidRPr="00797F47"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3BAA4CF4" w14:textId="6BA32451" w:rsidR="00797F47" w:rsidRPr="00797F47" w:rsidRDefault="006E24F4" w:rsidP="00797F47">
      <w:pPr>
        <w:jc w:val="center"/>
        <w:rPr>
          <w:rFonts w:ascii="Palatino Linotype" w:eastAsia="Times New Roman" w:hAnsi="Palatino Linotype"/>
          <w:color w:val="C00000"/>
          <w:sz w:val="48"/>
          <w:szCs w:val="48"/>
        </w:rPr>
      </w:pP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>L’Arcivescovo di Udine nomina sei nuovi parroci per ventiquattro Parrocchie dell’Arcidiocesi udinese</w:t>
      </w:r>
    </w:p>
    <w:p w14:paraId="0F56FCE4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</w:rPr>
        <w:t> </w:t>
      </w:r>
    </w:p>
    <w:bookmarkEnd w:id="2"/>
    <w:bookmarkEnd w:id="3"/>
    <w:p w14:paraId="4368AE59" w14:textId="00286A11" w:rsidR="000E4B13" w:rsidRDefault="006E24F4" w:rsidP="006C7634">
      <w:pPr>
        <w:rPr>
          <w:rFonts w:ascii="Palatino Linotype" w:eastAsia="Times New Roman" w:hAnsi="Palatino Linotype"/>
          <w:color w:val="000000"/>
        </w:rPr>
      </w:pPr>
      <w:r w:rsidRPr="006E24F4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Nella serata di martedì 22 luglio sono state rese note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alle comunità interessate </w:t>
      </w:r>
      <w:r w:rsidRPr="006E24F4">
        <w:rPr>
          <w:rFonts w:ascii="Palatino Linotype" w:eastAsia="Times New Roman" w:hAnsi="Palatino Linotype"/>
          <w:b/>
          <w:bCs/>
          <w:i/>
          <w:iCs/>
          <w:color w:val="000000"/>
        </w:rPr>
        <w:t>le nuove destinazioni per sei sacerdoti del clero udinese, chiamati a guidare diverse Parrocchie nei comuni di Palmanova, Premariacco, Pocenia, Rivignano Teor, Rive d’Arcano, Taipana e Tricesimo.</w:t>
      </w:r>
    </w:p>
    <w:p w14:paraId="716E657A" w14:textId="77777777" w:rsidR="006E24F4" w:rsidRDefault="006E24F4" w:rsidP="006C7634">
      <w:pPr>
        <w:rPr>
          <w:rFonts w:ascii="Palatino Linotype" w:eastAsia="Times New Roman" w:hAnsi="Palatino Linotype"/>
          <w:color w:val="000000"/>
        </w:rPr>
      </w:pPr>
    </w:p>
    <w:bookmarkEnd w:id="4"/>
    <w:bookmarkEnd w:id="5"/>
    <w:bookmarkEnd w:id="6"/>
    <w:p w14:paraId="45A177E3" w14:textId="77777777" w:rsidR="006E24F4" w:rsidRPr="006E24F4" w:rsidRDefault="006E24F4" w:rsidP="006E24F4">
      <w:pPr>
        <w:rPr>
          <w:rFonts w:ascii="Palatino Linotype" w:eastAsia="Times New Roman" w:hAnsi="Palatino Linotype"/>
          <w:color w:val="000000"/>
        </w:rPr>
      </w:pPr>
      <w:r w:rsidRPr="006E24F4">
        <w:rPr>
          <w:rFonts w:ascii="Palatino Linotype" w:eastAsia="Times New Roman" w:hAnsi="Palatino Linotype"/>
          <w:color w:val="000000"/>
        </w:rPr>
        <w:t>L’arcivescovo mons. Riccardo Lamba ha nominato sei nuovi parroci per ventiquattro Parrocchie del territorio diocesano. Alcune di queste comunità erano rimaste vacanti in seguito a precedenti nomine arcivescovili, in altre invece i rispettivi parroci hanno lasciato l’incarico (o lo lasceranno a breve) per motivi di salute o di età.</w:t>
      </w:r>
    </w:p>
    <w:p w14:paraId="26845555" w14:textId="5E8110E9" w:rsidR="004C5438" w:rsidRDefault="006E24F4" w:rsidP="006E24F4">
      <w:pPr>
        <w:rPr>
          <w:rFonts w:ascii="Palatino Linotype" w:eastAsia="Times New Roman" w:hAnsi="Palatino Linotype"/>
          <w:color w:val="000000"/>
        </w:rPr>
      </w:pPr>
      <w:r w:rsidRPr="006E24F4">
        <w:rPr>
          <w:rFonts w:ascii="Palatino Linotype" w:eastAsia="Times New Roman" w:hAnsi="Palatino Linotype"/>
          <w:color w:val="000000"/>
        </w:rPr>
        <w:t>Le nomine, che saranno effettive a partire da settembre 2025 in date da definirsi, sono state annunciate nella serata di martedì 22 luglio ai Consigli pastorali delle Collaborazioni pastorali interessate.</w:t>
      </w:r>
    </w:p>
    <w:p w14:paraId="0143AD5E" w14:textId="77777777" w:rsidR="006E24F4" w:rsidRDefault="006E24F4" w:rsidP="006E24F4">
      <w:pPr>
        <w:rPr>
          <w:rFonts w:ascii="Palatino Linotype" w:eastAsia="Times New Roman" w:hAnsi="Palatino Linotype"/>
          <w:color w:val="000000"/>
        </w:rPr>
      </w:pPr>
    </w:p>
    <w:p w14:paraId="0B220728" w14:textId="40349408" w:rsidR="006E24F4" w:rsidRPr="006E24F4" w:rsidRDefault="006E24F4" w:rsidP="006E24F4">
      <w:pPr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</w:pPr>
      <w:r w:rsidRPr="006E24F4"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  <w:t>Le nomine</w:t>
      </w:r>
    </w:p>
    <w:p w14:paraId="3379476C" w14:textId="3C1FDE02" w:rsidR="006E24F4" w:rsidRPr="006E24F4" w:rsidRDefault="006E24F4" w:rsidP="006E24F4">
      <w:pPr>
        <w:rPr>
          <w:rFonts w:ascii="Palatino Linotype" w:eastAsia="Times New Roman" w:hAnsi="Palatino Linotype"/>
          <w:color w:val="000000"/>
        </w:rPr>
      </w:pPr>
      <w:r w:rsidRPr="006E24F4">
        <w:rPr>
          <w:rFonts w:ascii="Palatino Linotype" w:eastAsia="Times New Roman" w:hAnsi="Palatino Linotype"/>
          <w:b/>
          <w:bCs/>
          <w:color w:val="000000"/>
        </w:rPr>
        <w:t>Mons. Paolo Brida</w:t>
      </w:r>
      <w:r w:rsidRPr="006E24F4">
        <w:rPr>
          <w:rFonts w:ascii="Palatino Linotype" w:eastAsia="Times New Roman" w:hAnsi="Palatino Linotype"/>
          <w:color w:val="000000"/>
        </w:rPr>
        <w:t xml:space="preserve"> sarà parroco di Palmanova, </w:t>
      </w:r>
      <w:proofErr w:type="spellStart"/>
      <w:r w:rsidRPr="006E24F4">
        <w:rPr>
          <w:rFonts w:ascii="Palatino Linotype" w:eastAsia="Times New Roman" w:hAnsi="Palatino Linotype"/>
          <w:color w:val="000000"/>
        </w:rPr>
        <w:t>Jalmicco</w:t>
      </w:r>
      <w:proofErr w:type="spellEnd"/>
      <w:r w:rsidRPr="006E24F4">
        <w:rPr>
          <w:rFonts w:ascii="Palatino Linotype" w:eastAsia="Times New Roman" w:hAnsi="Palatino Linotype"/>
          <w:color w:val="000000"/>
        </w:rPr>
        <w:t>, Bagnaria Arsa, Sevegliano, Trivignano Udinese e Clauiano, subentrando a mons. Angelo Del Zotto che si ritira in quiescenza.</w:t>
      </w:r>
    </w:p>
    <w:p w14:paraId="4EB5D56C" w14:textId="2D94CA2B" w:rsidR="006E24F4" w:rsidRPr="006E24F4" w:rsidRDefault="006E24F4" w:rsidP="006E24F4">
      <w:pPr>
        <w:rPr>
          <w:rFonts w:ascii="Palatino Linotype" w:eastAsia="Times New Roman" w:hAnsi="Palatino Linotype"/>
          <w:color w:val="000000"/>
        </w:rPr>
      </w:pPr>
      <w:r w:rsidRPr="006E24F4">
        <w:rPr>
          <w:rFonts w:ascii="Palatino Linotype" w:eastAsia="Times New Roman" w:hAnsi="Palatino Linotype"/>
          <w:b/>
          <w:bCs/>
          <w:color w:val="000000"/>
        </w:rPr>
        <w:t>Don Nicola Degano</w:t>
      </w:r>
      <w:r w:rsidRPr="006E24F4">
        <w:rPr>
          <w:rFonts w:ascii="Palatino Linotype" w:eastAsia="Times New Roman" w:hAnsi="Palatino Linotype"/>
          <w:color w:val="000000"/>
        </w:rPr>
        <w:t xml:space="preserve"> sarà parroco di Tricesimo, Ara e Fraelacco, nella Collaborazione pastorale di Tricesimo, della quale sarà parroco coordinatore. Subentra a mons. Dino Bressan, che dal 1° settembre sarà Vicario generale dell’Arcidiocesi di Udine.</w:t>
      </w:r>
    </w:p>
    <w:p w14:paraId="30C96C3F" w14:textId="401CAC7D" w:rsidR="006E24F4" w:rsidRPr="006E24F4" w:rsidRDefault="006E24F4" w:rsidP="006E24F4">
      <w:pPr>
        <w:rPr>
          <w:rFonts w:ascii="Palatino Linotype" w:eastAsia="Times New Roman" w:hAnsi="Palatino Linotype"/>
          <w:color w:val="000000"/>
        </w:rPr>
      </w:pPr>
      <w:r w:rsidRPr="006E24F4">
        <w:rPr>
          <w:rFonts w:ascii="Palatino Linotype" w:eastAsia="Times New Roman" w:hAnsi="Palatino Linotype"/>
          <w:b/>
          <w:bCs/>
          <w:color w:val="000000"/>
        </w:rPr>
        <w:t xml:space="preserve">Don Francesco </w:t>
      </w:r>
      <w:proofErr w:type="spellStart"/>
      <w:r w:rsidRPr="006E24F4">
        <w:rPr>
          <w:rFonts w:ascii="Palatino Linotype" w:eastAsia="Times New Roman" w:hAnsi="Palatino Linotype"/>
          <w:b/>
          <w:bCs/>
          <w:color w:val="000000"/>
        </w:rPr>
        <w:t>Ferigutti</w:t>
      </w:r>
      <w:proofErr w:type="spellEnd"/>
      <w:r w:rsidRPr="006E24F4">
        <w:rPr>
          <w:rFonts w:ascii="Palatino Linotype" w:eastAsia="Times New Roman" w:hAnsi="Palatino Linotype"/>
          <w:color w:val="000000"/>
        </w:rPr>
        <w:t xml:space="preserve"> sarà parroco di Rivignano, Teor, Ariis, Campomolle, Driolassa, Flambruzzo, Pocenia e Torsa, nella Collaborazione pastorale di Rivignano, della quale sarà parroco coordinatore. Subentra a mons. Paolo Brida, destinato alla Collaborazione pastorale di Palmanova.</w:t>
      </w:r>
    </w:p>
    <w:p w14:paraId="3A4A88D3" w14:textId="2711FB39" w:rsidR="006E24F4" w:rsidRPr="006E24F4" w:rsidRDefault="006E24F4" w:rsidP="006E24F4">
      <w:pPr>
        <w:rPr>
          <w:rFonts w:ascii="Palatino Linotype" w:eastAsia="Times New Roman" w:hAnsi="Palatino Linotype"/>
          <w:color w:val="000000"/>
        </w:rPr>
      </w:pPr>
      <w:r w:rsidRPr="006E24F4">
        <w:rPr>
          <w:rFonts w:ascii="Palatino Linotype" w:eastAsia="Times New Roman" w:hAnsi="Palatino Linotype"/>
          <w:b/>
          <w:bCs/>
          <w:color w:val="000000"/>
        </w:rPr>
        <w:t>Mons. Guido Genero</w:t>
      </w:r>
      <w:r w:rsidRPr="006E24F4">
        <w:rPr>
          <w:rFonts w:ascii="Palatino Linotype" w:eastAsia="Times New Roman" w:hAnsi="Palatino Linotype"/>
          <w:color w:val="000000"/>
        </w:rPr>
        <w:t xml:space="preserve"> sarà parroco di Rive d’Arcano e </w:t>
      </w:r>
      <w:proofErr w:type="spellStart"/>
      <w:r w:rsidRPr="006E24F4">
        <w:rPr>
          <w:rFonts w:ascii="Palatino Linotype" w:eastAsia="Times New Roman" w:hAnsi="Palatino Linotype"/>
          <w:color w:val="000000"/>
        </w:rPr>
        <w:t>Rodeano</w:t>
      </w:r>
      <w:proofErr w:type="spellEnd"/>
      <w:r w:rsidRPr="006E24F4">
        <w:rPr>
          <w:rFonts w:ascii="Palatino Linotype" w:eastAsia="Times New Roman" w:hAnsi="Palatino Linotype"/>
          <w:color w:val="000000"/>
        </w:rPr>
        <w:t xml:space="preserve"> Basso, nella Collaborazione pastorale di Coseano. Egli resta amministratore parrocchiale di Flambro, Flumignano, Sant’</w:t>
      </w:r>
      <w:proofErr w:type="spellStart"/>
      <w:r w:rsidRPr="006E24F4">
        <w:rPr>
          <w:rFonts w:ascii="Palatino Linotype" w:eastAsia="Times New Roman" w:hAnsi="Palatino Linotype"/>
          <w:color w:val="000000"/>
        </w:rPr>
        <w:t>Andrat</w:t>
      </w:r>
      <w:proofErr w:type="spellEnd"/>
      <w:r w:rsidRPr="006E24F4">
        <w:rPr>
          <w:rFonts w:ascii="Palatino Linotype" w:eastAsia="Times New Roman" w:hAnsi="Palatino Linotype"/>
          <w:color w:val="000000"/>
        </w:rPr>
        <w:t xml:space="preserve"> </w:t>
      </w:r>
      <w:r w:rsidRPr="006E24F4">
        <w:rPr>
          <w:rFonts w:ascii="Palatino Linotype" w:eastAsia="Times New Roman" w:hAnsi="Palatino Linotype"/>
          <w:color w:val="000000"/>
        </w:rPr>
        <w:lastRenderedPageBreak/>
        <w:t xml:space="preserve">del Cormor, Madonna missionaria, Nespoledo, Salt del Torre. Subentra a don Luciano </w:t>
      </w:r>
      <w:proofErr w:type="spellStart"/>
      <w:r w:rsidRPr="006E24F4">
        <w:rPr>
          <w:rFonts w:ascii="Palatino Linotype" w:eastAsia="Times New Roman" w:hAnsi="Palatino Linotype"/>
          <w:color w:val="000000"/>
        </w:rPr>
        <w:t>Sguassero</w:t>
      </w:r>
      <w:proofErr w:type="spellEnd"/>
      <w:r w:rsidRPr="006E24F4">
        <w:rPr>
          <w:rFonts w:ascii="Palatino Linotype" w:eastAsia="Times New Roman" w:hAnsi="Palatino Linotype"/>
          <w:color w:val="000000"/>
        </w:rPr>
        <w:t>, che si ritira in quiescenza.</w:t>
      </w:r>
    </w:p>
    <w:p w14:paraId="586FDB9F" w14:textId="77DF7BF1" w:rsidR="006E24F4" w:rsidRPr="006E24F4" w:rsidRDefault="006E24F4" w:rsidP="006E24F4">
      <w:pPr>
        <w:rPr>
          <w:rFonts w:ascii="Palatino Linotype" w:eastAsia="Times New Roman" w:hAnsi="Palatino Linotype"/>
          <w:color w:val="000000"/>
        </w:rPr>
      </w:pPr>
      <w:r w:rsidRPr="006E24F4">
        <w:rPr>
          <w:rFonts w:ascii="Palatino Linotype" w:eastAsia="Times New Roman" w:hAnsi="Palatino Linotype"/>
          <w:b/>
          <w:bCs/>
          <w:color w:val="000000"/>
        </w:rPr>
        <w:t>Don Alberto Paschini</w:t>
      </w:r>
      <w:r w:rsidRPr="006E24F4">
        <w:rPr>
          <w:rFonts w:ascii="Palatino Linotype" w:eastAsia="Times New Roman" w:hAnsi="Palatino Linotype"/>
          <w:color w:val="000000"/>
        </w:rPr>
        <w:t xml:space="preserve"> sarà parroco di Premariacco, Ipplis e Orsaria, nella Collaborazione pastorale di Cividale del Friuli, subentrando a don Nicola Degano, destinato alla Collaborazione pastorale di Tricesimo.</w:t>
      </w:r>
    </w:p>
    <w:p w14:paraId="734A200C" w14:textId="3416CAA9" w:rsidR="006E24F4" w:rsidRDefault="009C77AA" w:rsidP="006E24F4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b/>
          <w:bCs/>
          <w:color w:val="000000"/>
        </w:rPr>
        <w:t>Don</w:t>
      </w:r>
      <w:r w:rsidR="006E24F4" w:rsidRPr="006E24F4">
        <w:rPr>
          <w:rFonts w:ascii="Palatino Linotype" w:eastAsia="Times New Roman" w:hAnsi="Palatino Linotype"/>
          <w:b/>
          <w:bCs/>
          <w:color w:val="000000"/>
        </w:rPr>
        <w:t xml:space="preserve"> Marco Visintini</w:t>
      </w:r>
      <w:r w:rsidR="006E24F4" w:rsidRPr="006E24F4">
        <w:rPr>
          <w:rFonts w:ascii="Palatino Linotype" w:eastAsia="Times New Roman" w:hAnsi="Palatino Linotype"/>
          <w:color w:val="000000"/>
        </w:rPr>
        <w:t xml:space="preserve"> sarà parroco di Taipana/</w:t>
      </w:r>
      <w:proofErr w:type="spellStart"/>
      <w:r w:rsidR="006E24F4" w:rsidRPr="006E24F4">
        <w:rPr>
          <w:rFonts w:ascii="Palatino Linotype" w:eastAsia="Times New Roman" w:hAnsi="Palatino Linotype"/>
          <w:color w:val="000000"/>
        </w:rPr>
        <w:t>Tipána</w:t>
      </w:r>
      <w:proofErr w:type="spellEnd"/>
      <w:r w:rsidR="006E24F4" w:rsidRPr="006E24F4">
        <w:rPr>
          <w:rFonts w:ascii="Palatino Linotype" w:eastAsia="Times New Roman" w:hAnsi="Palatino Linotype"/>
          <w:color w:val="000000"/>
        </w:rPr>
        <w:t xml:space="preserve"> e Monteaperta/</w:t>
      </w:r>
      <w:proofErr w:type="spellStart"/>
      <w:r w:rsidR="006E24F4" w:rsidRPr="006E24F4">
        <w:rPr>
          <w:rFonts w:ascii="Palatino Linotype" w:eastAsia="Times New Roman" w:hAnsi="Palatino Linotype"/>
          <w:color w:val="000000"/>
        </w:rPr>
        <w:t>Viškorša</w:t>
      </w:r>
      <w:proofErr w:type="spellEnd"/>
      <w:r w:rsidR="006E24F4" w:rsidRPr="006E24F4">
        <w:rPr>
          <w:rFonts w:ascii="Palatino Linotype" w:eastAsia="Times New Roman" w:hAnsi="Palatino Linotype"/>
          <w:color w:val="000000"/>
        </w:rPr>
        <w:t>, nella Collaborazione pastorale di Nimis. Egli resta parroco di Cergneu. Le due Parrocchie erano prive di amministratore dopo la rinuncia del predecessore, don Giacinto Miconi.</w:t>
      </w:r>
    </w:p>
    <w:sectPr w:rsidR="006E24F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43FE7BD-7BEB-4E6B-A102-83D2773301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CEE342-97B3-439D-AC1F-293149423337}"/>
    <w:embedBold r:id="rId3" w:fontKey="{3E9A64BF-6ED8-49C4-9986-2D4981A8288B}"/>
    <w:embedBoldItalic r:id="rId4" w:fontKey="{644712C0-0783-4823-B6AE-69D23B5E45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2A7B27-DABC-4A3B-B274-DBFEC75D41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F6DD409-DA0A-4735-AD92-BBD9E639BA0D}"/>
    <w:embedItalic r:id="rId7" w:fontKey="{5138FDCE-A85F-4830-A48D-9AE38BCF016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E0CA5977-FACC-4B4B-A5B5-F4A2D7FB41F1}"/>
    <w:embedBold r:id="rId9" w:fontKey="{F1D54DAD-05CB-47EE-B39B-48ADA85A0ABD}"/>
    <w:embedBoldItalic r:id="rId10" w:fontKey="{0DB34BB1-FD90-4DE2-9393-706087AD10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6E09D7D-7BFA-4DDC-B533-0775AF5556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428BA"/>
    <w:rsid w:val="00056AFD"/>
    <w:rsid w:val="00072E09"/>
    <w:rsid w:val="00087066"/>
    <w:rsid w:val="000B1BDD"/>
    <w:rsid w:val="000D6705"/>
    <w:rsid w:val="000E4B13"/>
    <w:rsid w:val="000F202A"/>
    <w:rsid w:val="001418EF"/>
    <w:rsid w:val="001500E9"/>
    <w:rsid w:val="001C2B53"/>
    <w:rsid w:val="001E6159"/>
    <w:rsid w:val="001F3815"/>
    <w:rsid w:val="001F6420"/>
    <w:rsid w:val="0023129F"/>
    <w:rsid w:val="00250097"/>
    <w:rsid w:val="00250B66"/>
    <w:rsid w:val="00252DFB"/>
    <w:rsid w:val="002843AA"/>
    <w:rsid w:val="002A7D0C"/>
    <w:rsid w:val="002C6143"/>
    <w:rsid w:val="002E726B"/>
    <w:rsid w:val="00334CFD"/>
    <w:rsid w:val="00340871"/>
    <w:rsid w:val="00341A08"/>
    <w:rsid w:val="00380C15"/>
    <w:rsid w:val="003D26D9"/>
    <w:rsid w:val="003F5B83"/>
    <w:rsid w:val="00431C88"/>
    <w:rsid w:val="004340B7"/>
    <w:rsid w:val="00445AB9"/>
    <w:rsid w:val="004460C3"/>
    <w:rsid w:val="004549B1"/>
    <w:rsid w:val="00472217"/>
    <w:rsid w:val="00483EDC"/>
    <w:rsid w:val="004922AE"/>
    <w:rsid w:val="004C5438"/>
    <w:rsid w:val="004E0528"/>
    <w:rsid w:val="004E2785"/>
    <w:rsid w:val="004F37A7"/>
    <w:rsid w:val="00551363"/>
    <w:rsid w:val="005A70E8"/>
    <w:rsid w:val="005F745B"/>
    <w:rsid w:val="0062374C"/>
    <w:rsid w:val="006B225D"/>
    <w:rsid w:val="006C2426"/>
    <w:rsid w:val="006C7634"/>
    <w:rsid w:val="006E24F4"/>
    <w:rsid w:val="00706D85"/>
    <w:rsid w:val="00716A6F"/>
    <w:rsid w:val="007211A6"/>
    <w:rsid w:val="007305BB"/>
    <w:rsid w:val="00744DDD"/>
    <w:rsid w:val="00764F83"/>
    <w:rsid w:val="00796A18"/>
    <w:rsid w:val="00797F47"/>
    <w:rsid w:val="007B07AA"/>
    <w:rsid w:val="007D381E"/>
    <w:rsid w:val="0081747B"/>
    <w:rsid w:val="008203E2"/>
    <w:rsid w:val="00837A9F"/>
    <w:rsid w:val="00841541"/>
    <w:rsid w:val="0085592F"/>
    <w:rsid w:val="008C58D9"/>
    <w:rsid w:val="008C773D"/>
    <w:rsid w:val="008D476E"/>
    <w:rsid w:val="00903A7E"/>
    <w:rsid w:val="009134EC"/>
    <w:rsid w:val="00983881"/>
    <w:rsid w:val="009C42A4"/>
    <w:rsid w:val="009C77AA"/>
    <w:rsid w:val="009E1E44"/>
    <w:rsid w:val="009E3B42"/>
    <w:rsid w:val="009E6C63"/>
    <w:rsid w:val="00A03771"/>
    <w:rsid w:val="00A333CF"/>
    <w:rsid w:val="00A51275"/>
    <w:rsid w:val="00A52FE2"/>
    <w:rsid w:val="00A679F8"/>
    <w:rsid w:val="00AF1221"/>
    <w:rsid w:val="00B773C0"/>
    <w:rsid w:val="00B80749"/>
    <w:rsid w:val="00B83FEE"/>
    <w:rsid w:val="00B851EC"/>
    <w:rsid w:val="00B8792A"/>
    <w:rsid w:val="00BE6D40"/>
    <w:rsid w:val="00BF3050"/>
    <w:rsid w:val="00C2235D"/>
    <w:rsid w:val="00C32C78"/>
    <w:rsid w:val="00C40238"/>
    <w:rsid w:val="00C66AE1"/>
    <w:rsid w:val="00CA26A0"/>
    <w:rsid w:val="00CC030B"/>
    <w:rsid w:val="00CD5A1F"/>
    <w:rsid w:val="00D140F4"/>
    <w:rsid w:val="00D16FBF"/>
    <w:rsid w:val="00D51D72"/>
    <w:rsid w:val="00D741C6"/>
    <w:rsid w:val="00DB195A"/>
    <w:rsid w:val="00DF3B19"/>
    <w:rsid w:val="00E13E0E"/>
    <w:rsid w:val="00E272DC"/>
    <w:rsid w:val="00E45082"/>
    <w:rsid w:val="00E54248"/>
    <w:rsid w:val="00E55DAF"/>
    <w:rsid w:val="00E8428A"/>
    <w:rsid w:val="00E922CB"/>
    <w:rsid w:val="00EA0538"/>
    <w:rsid w:val="00EC40EF"/>
    <w:rsid w:val="00EE1EBF"/>
    <w:rsid w:val="00F12833"/>
    <w:rsid w:val="00F43AAF"/>
    <w:rsid w:val="00F85D1F"/>
    <w:rsid w:val="00F86736"/>
    <w:rsid w:val="00F95742"/>
    <w:rsid w:val="00FC1408"/>
    <w:rsid w:val="00FC6BF5"/>
    <w:rsid w:val="00F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1E4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2</Pages>
  <Words>388</Words>
  <Characters>2053</Characters>
  <Application>Microsoft Office Word</Application>
  <DocSecurity>0</DocSecurity>
  <Lines>31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40</cp:revision>
  <cp:lastPrinted>2025-05-15T09:34:00Z</cp:lastPrinted>
  <dcterms:created xsi:type="dcterms:W3CDTF">2025-02-10T09:40:00Z</dcterms:created>
  <dcterms:modified xsi:type="dcterms:W3CDTF">2025-07-23T09:12:00Z</dcterms:modified>
</cp:coreProperties>
</file>