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593BE7E" w:rsidR="00A03771" w:rsidRDefault="00DC45C2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215733319"/>
      <w:bookmarkStart w:id="1" w:name="_Hlk219466435"/>
      <w:bookmarkStart w:id="2" w:name="_Hlk220669502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7B58B16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0F13938C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3726ABF1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64E9A14" w14:textId="1E9C179E" w:rsidR="003502C2" w:rsidRPr="003502C2" w:rsidRDefault="001F3815" w:rsidP="00F82D68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C46747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1</w:t>
      </w:r>
      <w:r w:rsidR="00E05350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5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</w:t>
      </w:r>
      <w:r w:rsidR="000C7F7F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6</w:t>
      </w:r>
      <w:r w:rsidR="00F82D68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br/>
      </w:r>
    </w:p>
    <w:p w14:paraId="0C54B244" w14:textId="13A494EE" w:rsidR="003502C2" w:rsidRPr="003502C2" w:rsidRDefault="00E05350" w:rsidP="00F82D68">
      <w:pPr>
        <w:spacing w:after="120"/>
        <w:jc w:val="center"/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  <w:t>Domenica 15</w:t>
      </w:r>
      <w:r w:rsidR="003502C2" w:rsidRPr="003502C2"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  <w:t xml:space="preserve"> marzo, ore </w:t>
      </w:r>
      <w:r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  <w:t>15</w:t>
      </w:r>
      <w:r w:rsidR="003502C2" w:rsidRPr="003502C2"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  <w:t xml:space="preserve">.30, </w:t>
      </w:r>
      <w:r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  <w:t>teatro “Mons. Lavaroni”, Artegna</w:t>
      </w:r>
    </w:p>
    <w:p w14:paraId="39536EBD" w14:textId="7CDBD0E4" w:rsidR="00716A6F" w:rsidRDefault="00E05350" w:rsidP="00E565A2">
      <w:pPr>
        <w:spacing w:after="120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Essere comunità ai tempi del terremoto e oggi. L’Arcidiocesi di Udine propone il convegno «Tessere legami»</w:t>
      </w:r>
    </w:p>
    <w:bookmarkEnd w:id="0"/>
    <w:p w14:paraId="142F0603" w14:textId="77777777" w:rsidR="00023CF6" w:rsidRDefault="00023CF6" w:rsidP="000C7F7F">
      <w:pPr>
        <w:spacing w:after="120"/>
        <w:rPr>
          <w:rFonts w:ascii="Palatino Linotype" w:eastAsia="Palatino Linotype" w:hAnsi="Palatino Linotype" w:cs="Palatino Linotype"/>
          <w:b/>
          <w:i/>
        </w:rPr>
      </w:pPr>
    </w:p>
    <w:p w14:paraId="4D5C2578" w14:textId="69D9810A" w:rsidR="00E565A2" w:rsidRDefault="00E05350" w:rsidP="000C7F7F">
      <w:pPr>
        <w:spacing w:after="120"/>
        <w:rPr>
          <w:rFonts w:ascii="Palatino Linotype" w:eastAsia="Palatino Linotype" w:hAnsi="Palatino Linotype" w:cs="Palatino Linotype"/>
          <w:b/>
          <w:i/>
        </w:rPr>
      </w:pPr>
      <w:r>
        <w:rPr>
          <w:rFonts w:ascii="Palatino Linotype" w:eastAsia="Palatino Linotype" w:hAnsi="Palatino Linotype" w:cs="Palatino Linotype"/>
          <w:b/>
          <w:i/>
        </w:rPr>
        <w:t>Domenica 15 marzo ad Artegna l’Arcidiocesi udinese riflette sull’evoluzione dei legami comunitari tra il 1976 e il 2026: cinquant’anni in cui le relazioni nei paesi e nei quartieri hanno subito una trasformazione profonda. Ospiti Cremaschi, De Tina, Dominici, Revelant, Bettuzzi, Lapo.</w:t>
      </w:r>
    </w:p>
    <w:p w14:paraId="29D4E81B" w14:textId="77777777" w:rsidR="00023CF6" w:rsidRDefault="00023CF6" w:rsidP="000C7F7F">
      <w:pPr>
        <w:spacing w:after="120"/>
        <w:rPr>
          <w:rFonts w:ascii="Palatino Linotype" w:eastAsia="Palatino Linotype" w:hAnsi="Palatino Linotype" w:cs="Palatino Linotype"/>
          <w:b/>
          <w:i/>
        </w:rPr>
      </w:pPr>
    </w:p>
    <w:bookmarkEnd w:id="1"/>
    <w:bookmarkEnd w:id="2"/>
    <w:p w14:paraId="75C3FA19" w14:textId="2A8D21BF" w:rsidR="005720DB" w:rsidRDefault="00E05350" w:rsidP="00E0535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E05350">
        <w:rPr>
          <w:rFonts w:ascii="Palatino Linotype" w:eastAsia="Palatino Linotype" w:hAnsi="Palatino Linotype" w:cs="Palatino Linotype"/>
          <w:bCs/>
          <w:iCs/>
        </w:rPr>
        <w:t>Se il terremoto di cinquant’anni fa ha distrutto edifici e strappato vite umane, di sicuro non ha intaccato la resilienza dei rapporti umani esistenti tra le persone dell’area terremotata. E – perché no? – anche delle altre comunità del</w:t>
      </w:r>
      <w:r w:rsidR="005720DB">
        <w:rPr>
          <w:rFonts w:ascii="Palatino Linotype" w:eastAsia="Palatino Linotype" w:hAnsi="Palatino Linotype" w:cs="Palatino Linotype"/>
          <w:bCs/>
          <w:iCs/>
        </w:rPr>
        <w:t>l’intero</w:t>
      </w:r>
      <w:r w:rsidRPr="00E05350">
        <w:rPr>
          <w:rFonts w:ascii="Palatino Linotype" w:eastAsia="Palatino Linotype" w:hAnsi="Palatino Linotype" w:cs="Palatino Linotype"/>
          <w:bCs/>
          <w:iCs/>
        </w:rPr>
        <w:t xml:space="preserve"> Friuli. </w:t>
      </w:r>
      <w:r w:rsidR="005720DB">
        <w:rPr>
          <w:rFonts w:ascii="Palatino Linotype" w:eastAsia="Palatino Linotype" w:hAnsi="Palatino Linotype" w:cs="Palatino Linotype"/>
          <w:bCs/>
          <w:iCs/>
        </w:rPr>
        <w:t xml:space="preserve">È possibile che quel legame si rinnovi ancora oggi? Cosa sono, oggi, le comunità? E cosa le tiene assieme? Per rispondere a queste domande, </w:t>
      </w:r>
      <w:r w:rsidRPr="00E05350">
        <w:rPr>
          <w:rFonts w:ascii="Palatino Linotype" w:eastAsia="Palatino Linotype" w:hAnsi="Palatino Linotype" w:cs="Palatino Linotype"/>
          <w:bCs/>
          <w:iCs/>
        </w:rPr>
        <w:t xml:space="preserve">domenica 15 marzo il teatro “Mons. Lavaroni” di Artegna </w:t>
      </w:r>
      <w:r w:rsidR="005720DB">
        <w:rPr>
          <w:rFonts w:ascii="Palatino Linotype" w:eastAsia="Palatino Linotype" w:hAnsi="Palatino Linotype" w:cs="Palatino Linotype"/>
          <w:bCs/>
          <w:iCs/>
        </w:rPr>
        <w:t>ospiterà</w:t>
      </w:r>
      <w:r w:rsidRPr="00E05350">
        <w:rPr>
          <w:rFonts w:ascii="Palatino Linotype" w:eastAsia="Palatino Linotype" w:hAnsi="Palatino Linotype" w:cs="Palatino Linotype"/>
          <w:bCs/>
          <w:iCs/>
        </w:rPr>
        <w:t xml:space="preserve"> il secondo appuntamento che la Chiesa udinese offre per riflettere sul sisma del 1976 e sulla sua eredità per l’oggi.</w:t>
      </w:r>
      <w:r w:rsidR="005720DB">
        <w:rPr>
          <w:rFonts w:ascii="Palatino Linotype" w:eastAsia="Palatino Linotype" w:hAnsi="Palatino Linotype" w:cs="Palatino Linotype"/>
          <w:bCs/>
          <w:iCs/>
        </w:rPr>
        <w:t xml:space="preserve"> S</w:t>
      </w:r>
      <w:r w:rsidR="00F72EAE" w:rsidRPr="00E05350">
        <w:rPr>
          <w:rFonts w:ascii="Palatino Linotype" w:eastAsia="Palatino Linotype" w:hAnsi="Palatino Linotype" w:cs="Palatino Linotype"/>
          <w:bCs/>
          <w:iCs/>
        </w:rPr>
        <w:t>arà un pomeriggio aperto a tutti, durante il quale si andrà a indagare lo spirito di comunità del Friuli del 1976 e del 2026, per cogliere i valori di cinquant’anni fa e (</w:t>
      </w:r>
      <w:proofErr w:type="spellStart"/>
      <w:r w:rsidR="00F72EAE" w:rsidRPr="00E05350">
        <w:rPr>
          <w:rFonts w:ascii="Palatino Linotype" w:eastAsia="Palatino Linotype" w:hAnsi="Palatino Linotype" w:cs="Palatino Linotype"/>
          <w:bCs/>
          <w:iCs/>
        </w:rPr>
        <w:t>ri</w:t>
      </w:r>
      <w:proofErr w:type="spellEnd"/>
      <w:r w:rsidR="00F72EAE" w:rsidRPr="00E05350">
        <w:rPr>
          <w:rFonts w:ascii="Palatino Linotype" w:eastAsia="Palatino Linotype" w:hAnsi="Palatino Linotype" w:cs="Palatino Linotype"/>
          <w:bCs/>
          <w:iCs/>
        </w:rPr>
        <w:t xml:space="preserve">)scoprirli </w:t>
      </w:r>
      <w:r w:rsidR="005720DB">
        <w:rPr>
          <w:rFonts w:ascii="Palatino Linotype" w:eastAsia="Palatino Linotype" w:hAnsi="Palatino Linotype" w:cs="Palatino Linotype"/>
          <w:bCs/>
          <w:iCs/>
        </w:rPr>
        <w:t>nei tempi odierni</w:t>
      </w:r>
      <w:r w:rsidR="00F72EAE" w:rsidRPr="00E05350">
        <w:rPr>
          <w:rFonts w:ascii="Palatino Linotype" w:eastAsia="Palatino Linotype" w:hAnsi="Palatino Linotype" w:cs="Palatino Linotype"/>
          <w:bCs/>
          <w:iCs/>
        </w:rPr>
        <w:t>.</w:t>
      </w:r>
    </w:p>
    <w:p w14:paraId="4AAFD89A" w14:textId="40E03E54" w:rsidR="00F72EAE" w:rsidRDefault="00F72EAE" w:rsidP="00E0535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 xml:space="preserve">«Il convegno di Artegna si inserisce in un tema vivissimo: la rinascita materiale e spirituale delle comunità» spiega il vicario generale dell’Arcidiocesi di Udine, </w:t>
      </w:r>
      <w:r w:rsidRPr="00F72EAE">
        <w:rPr>
          <w:rFonts w:ascii="Palatino Linotype" w:eastAsia="Palatino Linotype" w:hAnsi="Palatino Linotype" w:cs="Palatino Linotype"/>
          <w:b/>
          <w:iCs/>
        </w:rPr>
        <w:t>mons. Dino Bressan</w:t>
      </w:r>
      <w:r>
        <w:rPr>
          <w:rFonts w:ascii="Palatino Linotype" w:eastAsia="Palatino Linotype" w:hAnsi="Palatino Linotype" w:cs="Palatino Linotype"/>
          <w:bCs/>
          <w:iCs/>
        </w:rPr>
        <w:t>. «Ricordare il terremoto non significa solo fare memoria di quel tragico evento, ma anche interrogarsi sulle modalità con cui costruire</w:t>
      </w:r>
      <w:r w:rsidRPr="00F72EAE">
        <w:rPr>
          <w:rFonts w:ascii="Palatino Linotype" w:eastAsia="Palatino Linotype" w:hAnsi="Palatino Linotype" w:cs="Palatino Linotype"/>
          <w:bCs/>
          <w:iCs/>
        </w:rPr>
        <w:t xml:space="preserve"> </w:t>
      </w:r>
      <w:r>
        <w:rPr>
          <w:rFonts w:ascii="Palatino Linotype" w:eastAsia="Palatino Linotype" w:hAnsi="Palatino Linotype" w:cs="Palatino Linotype"/>
          <w:bCs/>
          <w:iCs/>
        </w:rPr>
        <w:t>comunità vive, che sanno incontrarsi e discernere il bene comune nel momento dell’assunzione di determinate decisioni</w:t>
      </w:r>
      <w:r>
        <w:rPr>
          <w:rFonts w:ascii="Palatino Linotype" w:eastAsia="Palatino Linotype" w:hAnsi="Palatino Linotype" w:cs="Palatino Linotype"/>
          <w:bCs/>
          <w:iCs/>
        </w:rPr>
        <w:t>. Proprio come accadde all’epoca del post-sisma. La fede, in questo senso, animò i momenti drammatici della caduta e della ricostruzione: ancora oggi è un elemento che aiuta le comunità a saldarsi».</w:t>
      </w:r>
    </w:p>
    <w:p w14:paraId="5168D213" w14:textId="744D777B" w:rsidR="00E05350" w:rsidRDefault="00E05350" w:rsidP="00E0535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E05350">
        <w:rPr>
          <w:rFonts w:ascii="Palatino Linotype" w:eastAsia="Palatino Linotype" w:hAnsi="Palatino Linotype" w:cs="Palatino Linotype"/>
          <w:bCs/>
          <w:iCs/>
        </w:rPr>
        <w:t>I legami</w:t>
      </w:r>
      <w:r w:rsidR="00F72EAE">
        <w:rPr>
          <w:rFonts w:ascii="Palatino Linotype" w:eastAsia="Palatino Linotype" w:hAnsi="Palatino Linotype" w:cs="Palatino Linotype"/>
          <w:bCs/>
          <w:iCs/>
        </w:rPr>
        <w:t xml:space="preserve"> comunitari</w:t>
      </w:r>
      <w:r w:rsidRPr="00E05350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F72EAE">
        <w:rPr>
          <w:rFonts w:ascii="Palatino Linotype" w:eastAsia="Palatino Linotype" w:hAnsi="Palatino Linotype" w:cs="Palatino Linotype"/>
          <w:bCs/>
          <w:iCs/>
        </w:rPr>
        <w:t xml:space="preserve">si rivelarono </w:t>
      </w:r>
      <w:r w:rsidRPr="00E05350">
        <w:rPr>
          <w:rFonts w:ascii="Palatino Linotype" w:eastAsia="Palatino Linotype" w:hAnsi="Palatino Linotype" w:cs="Palatino Linotype"/>
          <w:bCs/>
          <w:iCs/>
        </w:rPr>
        <w:t xml:space="preserve">decisivi per la tenuta non soltanto delle comunità cristiane, ma dell’intera società: chi era presente in quei tragici giorni ricorda senza difficoltà come all’indomani del sisma sorsero ovunque i comitati di tendopoli, prime espressioni di comunità che volevano </w:t>
      </w:r>
      <w:r w:rsidR="005720DB">
        <w:rPr>
          <w:rFonts w:ascii="Palatino Linotype" w:eastAsia="Palatino Linotype" w:hAnsi="Palatino Linotype" w:cs="Palatino Linotype"/>
          <w:bCs/>
          <w:iCs/>
        </w:rPr>
        <w:t xml:space="preserve">far sentire con </w:t>
      </w:r>
      <w:r w:rsidRPr="00E05350">
        <w:rPr>
          <w:rFonts w:ascii="Palatino Linotype" w:eastAsia="Palatino Linotype" w:hAnsi="Palatino Linotype" w:cs="Palatino Linotype"/>
          <w:bCs/>
          <w:iCs/>
        </w:rPr>
        <w:t xml:space="preserve">voce </w:t>
      </w:r>
      <w:r w:rsidR="005720DB">
        <w:rPr>
          <w:rFonts w:ascii="Palatino Linotype" w:eastAsia="Palatino Linotype" w:hAnsi="Palatino Linotype" w:cs="Palatino Linotype"/>
          <w:bCs/>
          <w:iCs/>
        </w:rPr>
        <w:t xml:space="preserve">unanime </w:t>
      </w:r>
      <w:r w:rsidRPr="00E05350">
        <w:rPr>
          <w:rFonts w:ascii="Palatino Linotype" w:eastAsia="Palatino Linotype" w:hAnsi="Palatino Linotype" w:cs="Palatino Linotype"/>
          <w:bCs/>
          <w:iCs/>
        </w:rPr>
        <w:t>le proprie istanze e richieste.</w:t>
      </w:r>
      <w:r w:rsidR="00F72EAE">
        <w:rPr>
          <w:rFonts w:ascii="Palatino Linotype" w:eastAsia="Palatino Linotype" w:hAnsi="Palatino Linotype" w:cs="Palatino Linotype"/>
          <w:bCs/>
          <w:iCs/>
        </w:rPr>
        <w:t xml:space="preserve"> Molte delle oltre ottanta Diocesi italiane gemellate con Parrocchie friulane terremotate portarono in dono</w:t>
      </w:r>
      <w:r w:rsidRPr="00E05350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F72EAE">
        <w:rPr>
          <w:rFonts w:ascii="Palatino Linotype" w:eastAsia="Palatino Linotype" w:hAnsi="Palatino Linotype" w:cs="Palatino Linotype"/>
          <w:bCs/>
          <w:iCs/>
        </w:rPr>
        <w:t>i “centri di comunità”, luoghi per permettere alle persone di riunirsi assieme</w:t>
      </w:r>
      <w:r w:rsidR="005720DB">
        <w:rPr>
          <w:rFonts w:ascii="Palatino Linotype" w:eastAsia="Palatino Linotype" w:hAnsi="Palatino Linotype" w:cs="Palatino Linotype"/>
          <w:bCs/>
          <w:iCs/>
        </w:rPr>
        <w:t>: il ruolo della Chiesa nella ricostruzione delle comunità, insomma, sarà un altro degli elementi al centro dei lavori del 15 marzo ad Artegna.</w:t>
      </w:r>
    </w:p>
    <w:p w14:paraId="096AA47E" w14:textId="77777777" w:rsidR="00E05350" w:rsidRDefault="00E05350" w:rsidP="00E05350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52B988DF" w14:textId="77777777" w:rsidR="00F72EAE" w:rsidRDefault="00F72EAE" w:rsidP="00E05350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64D003F9" w14:textId="4B5CDFAA" w:rsidR="009941BC" w:rsidRPr="009941BC" w:rsidRDefault="009941BC" w:rsidP="00E05350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9941BC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Gli ospiti del convegno</w:t>
      </w:r>
    </w:p>
    <w:p w14:paraId="2CE7D1E9" w14:textId="170ACA20" w:rsidR="00E05350" w:rsidRPr="00E05350" w:rsidRDefault="005720DB" w:rsidP="00E0535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Sul palco del teatro “Lavaroni” si alterneranno voci</w:t>
      </w:r>
      <w:r w:rsidR="00E05350" w:rsidRPr="00E05350">
        <w:rPr>
          <w:rFonts w:ascii="Palatino Linotype" w:eastAsia="Palatino Linotype" w:hAnsi="Palatino Linotype" w:cs="Palatino Linotype"/>
          <w:bCs/>
          <w:iCs/>
        </w:rPr>
        <w:t xml:space="preserve"> </w:t>
      </w:r>
      <w:r>
        <w:rPr>
          <w:rFonts w:ascii="Palatino Linotype" w:eastAsia="Palatino Linotype" w:hAnsi="Palatino Linotype" w:cs="Palatino Linotype"/>
          <w:bCs/>
          <w:iCs/>
        </w:rPr>
        <w:t>di varie espressioni ed esperienze</w:t>
      </w:r>
      <w:r w:rsidR="00E05350" w:rsidRPr="00E05350">
        <w:rPr>
          <w:rFonts w:ascii="Palatino Linotype" w:eastAsia="Palatino Linotype" w:hAnsi="Palatino Linotype" w:cs="Palatino Linotype"/>
          <w:bCs/>
          <w:iCs/>
        </w:rPr>
        <w:t xml:space="preserve">: dalla neuropsichiatra Silvana Cremaschi </w:t>
      </w:r>
      <w:r>
        <w:rPr>
          <w:rFonts w:ascii="Palatino Linotype" w:eastAsia="Palatino Linotype" w:hAnsi="Palatino Linotype" w:cs="Palatino Linotype"/>
          <w:bCs/>
          <w:iCs/>
        </w:rPr>
        <w:t>all’ex</w:t>
      </w:r>
      <w:r w:rsidR="00E05350" w:rsidRPr="00E05350">
        <w:rPr>
          <w:rFonts w:ascii="Palatino Linotype" w:eastAsia="Palatino Linotype" w:hAnsi="Palatino Linotype" w:cs="Palatino Linotype"/>
          <w:bCs/>
          <w:iCs/>
        </w:rPr>
        <w:t xml:space="preserve"> assessore regionale alla ricostruzione Roberto Dominici, dalla francescana suor Daniela Revelant a mons. Rizieri De Tina, cappellano di Coia e Sammardenchia all’epoca del sisma. Accanto alla memoria, due ulteriori voci tracceranno un arco tra il 1976 e il 2026: mons. Ivan Bettuzzi, delegato episcopale per la pastorale e per il progetto diocesano delle Collaborazioni pastorali, e la suora salesiana Franca Lapo.</w:t>
      </w:r>
    </w:p>
    <w:p w14:paraId="20937866" w14:textId="47B5A07A" w:rsidR="00E05350" w:rsidRDefault="00E05350" w:rsidP="00E0535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E05350">
        <w:rPr>
          <w:rFonts w:ascii="Palatino Linotype" w:eastAsia="Palatino Linotype" w:hAnsi="Palatino Linotype" w:cs="Palatino Linotype"/>
          <w:bCs/>
          <w:iCs/>
        </w:rPr>
        <w:t>Gli interventi saranno moderati da Giovanni Lesa</w:t>
      </w:r>
      <w:r>
        <w:rPr>
          <w:rFonts w:ascii="Palatino Linotype" w:eastAsia="Palatino Linotype" w:hAnsi="Palatino Linotype" w:cs="Palatino Linotype"/>
          <w:bCs/>
          <w:iCs/>
        </w:rPr>
        <w:t xml:space="preserve">, </w:t>
      </w:r>
      <w:r w:rsidRPr="00E05350">
        <w:rPr>
          <w:rFonts w:ascii="Palatino Linotype" w:eastAsia="Palatino Linotype" w:hAnsi="Palatino Linotype" w:cs="Palatino Linotype"/>
          <w:bCs/>
          <w:iCs/>
        </w:rPr>
        <w:t xml:space="preserve">direttore dell’Ufficio </w:t>
      </w:r>
      <w:r>
        <w:rPr>
          <w:rFonts w:ascii="Palatino Linotype" w:eastAsia="Palatino Linotype" w:hAnsi="Palatino Linotype" w:cs="Palatino Linotype"/>
          <w:bCs/>
          <w:iCs/>
        </w:rPr>
        <w:t xml:space="preserve">diocesano </w:t>
      </w:r>
      <w:r w:rsidRPr="00E05350">
        <w:rPr>
          <w:rFonts w:ascii="Palatino Linotype" w:eastAsia="Palatino Linotype" w:hAnsi="Palatino Linotype" w:cs="Palatino Linotype"/>
          <w:bCs/>
          <w:iCs/>
        </w:rPr>
        <w:t>per le comunicazioni sociali</w:t>
      </w:r>
      <w:r>
        <w:rPr>
          <w:rFonts w:ascii="Palatino Linotype" w:eastAsia="Palatino Linotype" w:hAnsi="Palatino Linotype" w:cs="Palatino Linotype"/>
          <w:bCs/>
          <w:iCs/>
        </w:rPr>
        <w:t xml:space="preserve"> e vicedirettore de La Vita Cattolica</w:t>
      </w:r>
      <w:r w:rsidRPr="00E05350">
        <w:rPr>
          <w:rFonts w:ascii="Palatino Linotype" w:eastAsia="Palatino Linotype" w:hAnsi="Palatino Linotype" w:cs="Palatino Linotype"/>
          <w:bCs/>
          <w:iCs/>
        </w:rPr>
        <w:t>.</w:t>
      </w:r>
    </w:p>
    <w:sectPr w:rsidR="00E0535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F2A1E6-EF41-49E9-B7F4-F21117EAB0F7}"/>
    <w:embedBold r:id="rId2" w:fontKey="{C89E19D9-7219-426A-8BF7-786008738C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401E6D3-6C08-448F-9454-B4EBFBDCF3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A70C5C5-56FA-45C1-9437-0E18BA6A6475}"/>
    <w:embedItalic r:id="rId5" w:fontKey="{3DE18181-805D-45F4-94C1-EB17AC1FE48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9F84998B-16BD-4592-B2D0-CE9193DD43B2}"/>
    <w:embedBold r:id="rId7" w:fontKey="{0FF798D3-F647-4179-A608-96BB5079576A}"/>
    <w:embedItalic r:id="rId8" w:fontKey="{A9A0B910-EBC2-44D7-8CE8-04BBD79236C3}"/>
    <w:embedBoldItalic r:id="rId9" w:fontKey="{579F80BF-B676-4BA8-A403-52DE0767FC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FEC50DA-374E-4D0A-B1CC-3146058F62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175D9"/>
    <w:multiLevelType w:val="multilevel"/>
    <w:tmpl w:val="BBF0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034D6"/>
    <w:multiLevelType w:val="multilevel"/>
    <w:tmpl w:val="7FE6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271C2"/>
    <w:multiLevelType w:val="multilevel"/>
    <w:tmpl w:val="0226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B30334"/>
    <w:multiLevelType w:val="multilevel"/>
    <w:tmpl w:val="0E44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9581845">
    <w:abstractNumId w:val="6"/>
  </w:num>
  <w:num w:numId="2" w16cid:durableId="1540242092">
    <w:abstractNumId w:val="5"/>
  </w:num>
  <w:num w:numId="3" w16cid:durableId="2002729452">
    <w:abstractNumId w:val="2"/>
  </w:num>
  <w:num w:numId="4" w16cid:durableId="290019618">
    <w:abstractNumId w:val="3"/>
  </w:num>
  <w:num w:numId="5" w16cid:durableId="472722939">
    <w:abstractNumId w:val="7"/>
  </w:num>
  <w:num w:numId="6" w16cid:durableId="1270895012">
    <w:abstractNumId w:val="1"/>
  </w:num>
  <w:num w:numId="7" w16cid:durableId="1358117665">
    <w:abstractNumId w:val="4"/>
  </w:num>
  <w:num w:numId="8" w16cid:durableId="1515224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3CF6"/>
    <w:rsid w:val="00024770"/>
    <w:rsid w:val="00072E09"/>
    <w:rsid w:val="00081521"/>
    <w:rsid w:val="00083C22"/>
    <w:rsid w:val="000C2BF7"/>
    <w:rsid w:val="000C7F7F"/>
    <w:rsid w:val="001144AE"/>
    <w:rsid w:val="001418EF"/>
    <w:rsid w:val="00145202"/>
    <w:rsid w:val="001500E9"/>
    <w:rsid w:val="00153304"/>
    <w:rsid w:val="0019493B"/>
    <w:rsid w:val="001A4995"/>
    <w:rsid w:val="001C2B53"/>
    <w:rsid w:val="001E0663"/>
    <w:rsid w:val="001E6159"/>
    <w:rsid w:val="001F3815"/>
    <w:rsid w:val="001F6420"/>
    <w:rsid w:val="00206C2B"/>
    <w:rsid w:val="00231A46"/>
    <w:rsid w:val="00233921"/>
    <w:rsid w:val="00233DFA"/>
    <w:rsid w:val="00250097"/>
    <w:rsid w:val="00257562"/>
    <w:rsid w:val="00274840"/>
    <w:rsid w:val="002814D6"/>
    <w:rsid w:val="002E726B"/>
    <w:rsid w:val="002F1939"/>
    <w:rsid w:val="002F1EF3"/>
    <w:rsid w:val="00300B4B"/>
    <w:rsid w:val="00301823"/>
    <w:rsid w:val="00306D67"/>
    <w:rsid w:val="00307663"/>
    <w:rsid w:val="003106FC"/>
    <w:rsid w:val="00316D54"/>
    <w:rsid w:val="00340871"/>
    <w:rsid w:val="00341F9D"/>
    <w:rsid w:val="00343CDB"/>
    <w:rsid w:val="003502C2"/>
    <w:rsid w:val="00354133"/>
    <w:rsid w:val="00365B5F"/>
    <w:rsid w:val="00380C15"/>
    <w:rsid w:val="003E4D2C"/>
    <w:rsid w:val="003F5290"/>
    <w:rsid w:val="003F5B83"/>
    <w:rsid w:val="003F7AE4"/>
    <w:rsid w:val="0040164A"/>
    <w:rsid w:val="00404BB1"/>
    <w:rsid w:val="00407EA2"/>
    <w:rsid w:val="004149B5"/>
    <w:rsid w:val="00434AAE"/>
    <w:rsid w:val="00440695"/>
    <w:rsid w:val="004511AD"/>
    <w:rsid w:val="004720E7"/>
    <w:rsid w:val="00472217"/>
    <w:rsid w:val="00475157"/>
    <w:rsid w:val="00483EDC"/>
    <w:rsid w:val="00490C0A"/>
    <w:rsid w:val="004A4A99"/>
    <w:rsid w:val="004B60E1"/>
    <w:rsid w:val="004D4874"/>
    <w:rsid w:val="004E2785"/>
    <w:rsid w:val="00525E15"/>
    <w:rsid w:val="0054415F"/>
    <w:rsid w:val="00545E36"/>
    <w:rsid w:val="0055668E"/>
    <w:rsid w:val="00564D9F"/>
    <w:rsid w:val="005720DB"/>
    <w:rsid w:val="005754BB"/>
    <w:rsid w:val="005A3DE2"/>
    <w:rsid w:val="005B3249"/>
    <w:rsid w:val="005D5537"/>
    <w:rsid w:val="005F5EAC"/>
    <w:rsid w:val="005F705D"/>
    <w:rsid w:val="006129DC"/>
    <w:rsid w:val="00614991"/>
    <w:rsid w:val="00672C5D"/>
    <w:rsid w:val="00677908"/>
    <w:rsid w:val="00692CFE"/>
    <w:rsid w:val="006A4736"/>
    <w:rsid w:val="006C2426"/>
    <w:rsid w:val="006E1F42"/>
    <w:rsid w:val="006F673C"/>
    <w:rsid w:val="00705E7D"/>
    <w:rsid w:val="00715C98"/>
    <w:rsid w:val="00716A6F"/>
    <w:rsid w:val="007305BB"/>
    <w:rsid w:val="00752C7D"/>
    <w:rsid w:val="007B07AA"/>
    <w:rsid w:val="007C070C"/>
    <w:rsid w:val="007C2696"/>
    <w:rsid w:val="0080001B"/>
    <w:rsid w:val="0081151D"/>
    <w:rsid w:val="008203E2"/>
    <w:rsid w:val="0085014A"/>
    <w:rsid w:val="0085592F"/>
    <w:rsid w:val="00872A56"/>
    <w:rsid w:val="00887B9C"/>
    <w:rsid w:val="00892BB4"/>
    <w:rsid w:val="008C58D9"/>
    <w:rsid w:val="008C773D"/>
    <w:rsid w:val="00900A30"/>
    <w:rsid w:val="00903A7E"/>
    <w:rsid w:val="00915B1B"/>
    <w:rsid w:val="0093677F"/>
    <w:rsid w:val="00945D01"/>
    <w:rsid w:val="00952C54"/>
    <w:rsid w:val="00955F58"/>
    <w:rsid w:val="00982219"/>
    <w:rsid w:val="00983881"/>
    <w:rsid w:val="009932E2"/>
    <w:rsid w:val="009941BC"/>
    <w:rsid w:val="00995EEF"/>
    <w:rsid w:val="009A295C"/>
    <w:rsid w:val="009E7C2D"/>
    <w:rsid w:val="009F4116"/>
    <w:rsid w:val="00A03771"/>
    <w:rsid w:val="00A27880"/>
    <w:rsid w:val="00A333CF"/>
    <w:rsid w:val="00A42622"/>
    <w:rsid w:val="00A636DE"/>
    <w:rsid w:val="00A705C6"/>
    <w:rsid w:val="00AB214C"/>
    <w:rsid w:val="00AC59B3"/>
    <w:rsid w:val="00AF49BE"/>
    <w:rsid w:val="00B13FCB"/>
    <w:rsid w:val="00B2421D"/>
    <w:rsid w:val="00B309E8"/>
    <w:rsid w:val="00B32270"/>
    <w:rsid w:val="00B477B9"/>
    <w:rsid w:val="00B7268C"/>
    <w:rsid w:val="00B728B9"/>
    <w:rsid w:val="00B8201A"/>
    <w:rsid w:val="00B851EC"/>
    <w:rsid w:val="00B8792A"/>
    <w:rsid w:val="00BC25DF"/>
    <w:rsid w:val="00BE16C7"/>
    <w:rsid w:val="00BF284A"/>
    <w:rsid w:val="00C061FC"/>
    <w:rsid w:val="00C46747"/>
    <w:rsid w:val="00C53F88"/>
    <w:rsid w:val="00C81924"/>
    <w:rsid w:val="00C90551"/>
    <w:rsid w:val="00CA26A0"/>
    <w:rsid w:val="00CB7F1C"/>
    <w:rsid w:val="00CB7F6A"/>
    <w:rsid w:val="00CD5A1F"/>
    <w:rsid w:val="00D16FBF"/>
    <w:rsid w:val="00D205B6"/>
    <w:rsid w:val="00D23328"/>
    <w:rsid w:val="00D51D72"/>
    <w:rsid w:val="00D625A4"/>
    <w:rsid w:val="00D72787"/>
    <w:rsid w:val="00D83384"/>
    <w:rsid w:val="00D95FFF"/>
    <w:rsid w:val="00DC1A54"/>
    <w:rsid w:val="00DC45C2"/>
    <w:rsid w:val="00DE2AE1"/>
    <w:rsid w:val="00DF3B19"/>
    <w:rsid w:val="00E05350"/>
    <w:rsid w:val="00E21287"/>
    <w:rsid w:val="00E565A2"/>
    <w:rsid w:val="00E77F45"/>
    <w:rsid w:val="00EA360E"/>
    <w:rsid w:val="00EB5A1D"/>
    <w:rsid w:val="00EB782C"/>
    <w:rsid w:val="00EE1EBF"/>
    <w:rsid w:val="00F12833"/>
    <w:rsid w:val="00F17098"/>
    <w:rsid w:val="00F27CD8"/>
    <w:rsid w:val="00F3046E"/>
    <w:rsid w:val="00F340FA"/>
    <w:rsid w:val="00F35A7E"/>
    <w:rsid w:val="00F43AAF"/>
    <w:rsid w:val="00F43E00"/>
    <w:rsid w:val="00F6669E"/>
    <w:rsid w:val="00F72EAE"/>
    <w:rsid w:val="00F82D68"/>
    <w:rsid w:val="00F86736"/>
    <w:rsid w:val="00FC1408"/>
    <w:rsid w:val="00FC6BF5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EB7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CF12284B-A423-47F1-B7D8-5D9FF7C39C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3213</TotalTime>
  <Pages>2</Pages>
  <Words>443</Words>
  <Characters>2875</Characters>
  <Application>Microsoft Office Word</Application>
  <DocSecurity>0</DocSecurity>
  <Lines>46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34</cp:revision>
  <cp:lastPrinted>2026-02-19T09:54:00Z</cp:lastPrinted>
  <dcterms:created xsi:type="dcterms:W3CDTF">2025-02-01T20:21:00Z</dcterms:created>
  <dcterms:modified xsi:type="dcterms:W3CDTF">2026-03-13T11:36:00Z</dcterms:modified>
</cp:coreProperties>
</file>