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6E27" w14:textId="33998745" w:rsidR="00881CC0" w:rsidRDefault="00E93712" w:rsidP="00881CC0">
      <w:pPr>
        <w:spacing w:after="120"/>
        <w:rPr>
          <w:rFonts w:ascii="Palatino Linotype" w:hAnsi="Palatino Linotype"/>
          <w:iCs/>
          <w:sz w:val="22"/>
          <w:szCs w:val="22"/>
        </w:rPr>
      </w:pPr>
      <w:r>
        <w:rPr>
          <w:noProof/>
        </w:rPr>
        <w:drawing>
          <wp:anchor distT="0" distB="0" distL="114300" distR="114300" simplePos="0" relativeHeight="251659264" behindDoc="0" locked="0" layoutInCell="1" hidden="0" allowOverlap="1" wp14:anchorId="23E72F78" wp14:editId="0DB7CA7E">
            <wp:simplePos x="0" y="0"/>
            <wp:positionH relativeFrom="margin">
              <wp:align>left</wp:align>
            </wp:positionH>
            <wp:positionV relativeFrom="paragraph">
              <wp:posOffset>6680</wp:posOffset>
            </wp:positionV>
            <wp:extent cx="1792800" cy="63720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792800" cy="637200"/>
                    </a:xfrm>
                    <a:prstGeom prst="rect">
                      <a:avLst/>
                    </a:prstGeom>
                    <a:ln/>
                  </pic:spPr>
                </pic:pic>
              </a:graphicData>
            </a:graphic>
            <wp14:sizeRelH relativeFrom="margin">
              <wp14:pctWidth>0</wp14:pctWidth>
            </wp14:sizeRelH>
            <wp14:sizeRelV relativeFrom="margin">
              <wp14:pctHeight>0</wp14:pctHeight>
            </wp14:sizeRelV>
          </wp:anchor>
        </w:drawing>
      </w:r>
    </w:p>
    <w:p w14:paraId="5DCBB2EC" w14:textId="77777777" w:rsidR="003015BE" w:rsidRDefault="003015BE" w:rsidP="00881CC0">
      <w:pPr>
        <w:spacing w:after="120"/>
        <w:rPr>
          <w:rFonts w:ascii="Palatino Linotype" w:hAnsi="Palatino Linotype"/>
          <w:iCs/>
          <w:sz w:val="22"/>
          <w:szCs w:val="22"/>
        </w:rPr>
      </w:pPr>
    </w:p>
    <w:p w14:paraId="7B3D5E25" w14:textId="77777777" w:rsidR="003015BE" w:rsidRDefault="003015BE" w:rsidP="00881CC0">
      <w:pPr>
        <w:spacing w:after="120"/>
        <w:rPr>
          <w:rFonts w:ascii="Palatino Linotype" w:hAnsi="Palatino Linotype"/>
          <w:iCs/>
          <w:sz w:val="22"/>
          <w:szCs w:val="22"/>
        </w:rPr>
      </w:pPr>
    </w:p>
    <w:p w14:paraId="63F3D413" w14:textId="3295531E" w:rsidR="00881CC0" w:rsidRPr="003015BE" w:rsidRDefault="003015BE" w:rsidP="00E93712">
      <w:pPr>
        <w:spacing w:after="120"/>
        <w:jc w:val="center"/>
        <w:rPr>
          <w:rFonts w:ascii="Palatino Linotype" w:hAnsi="Palatino Linotype"/>
          <w:iCs/>
          <w:sz w:val="22"/>
          <w:szCs w:val="22"/>
        </w:rPr>
      </w:pPr>
      <w:r>
        <w:rPr>
          <w:rFonts w:ascii="Palatino Linotype" w:eastAsia="Palatino Linotype" w:hAnsi="Palatino Linotype" w:cs="Palatino Linotype"/>
          <w:color w:val="000000"/>
          <w:sz w:val="20"/>
          <w:szCs w:val="20"/>
          <w:u w:val="single"/>
        </w:rPr>
        <w:t xml:space="preserve">Comunicato stampa </w:t>
      </w:r>
      <w:r w:rsidR="00094490">
        <w:rPr>
          <w:rFonts w:ascii="Palatino Linotype" w:eastAsia="Palatino Linotype" w:hAnsi="Palatino Linotype" w:cs="Palatino Linotype"/>
          <w:color w:val="000000"/>
          <w:sz w:val="20"/>
          <w:szCs w:val="20"/>
          <w:u w:val="single"/>
        </w:rPr>
        <w:t>23</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r>
    </w:p>
    <w:p w14:paraId="005568BC" w14:textId="1F7D0CD5" w:rsidR="00E93712" w:rsidRDefault="00094490" w:rsidP="00E93712">
      <w:pPr>
        <w:spacing w:after="120"/>
        <w:jc w:val="center"/>
        <w:rPr>
          <w:rFonts w:ascii="Palatino Linotype" w:hAnsi="Palatino Linotype"/>
          <w:b/>
          <w:bCs/>
          <w:color w:val="C00000"/>
          <w:sz w:val="44"/>
          <w:szCs w:val="44"/>
        </w:rPr>
      </w:pPr>
      <w:r w:rsidRPr="00094490">
        <w:rPr>
          <w:rFonts w:ascii="Palatino Linotype" w:hAnsi="Palatino Linotype"/>
          <w:b/>
          <w:bCs/>
          <w:color w:val="C00000"/>
          <w:sz w:val="44"/>
          <w:szCs w:val="44"/>
        </w:rPr>
        <w:t>Due nuovi decreti arcivescovili regolano il suono delle campane e le celebrazioni delle esequie cristiane</w:t>
      </w:r>
    </w:p>
    <w:p w14:paraId="2DB0069E" w14:textId="77777777" w:rsidR="00E93712" w:rsidRDefault="00E93712" w:rsidP="00881CC0">
      <w:pPr>
        <w:spacing w:after="120"/>
        <w:rPr>
          <w:rFonts w:ascii="Palatino Linotype" w:hAnsi="Palatino Linotype"/>
          <w:sz w:val="22"/>
          <w:szCs w:val="22"/>
        </w:rPr>
      </w:pPr>
    </w:p>
    <w:p w14:paraId="1161A622" w14:textId="466CD38B" w:rsidR="00E93712" w:rsidRPr="00E93712" w:rsidRDefault="00094490" w:rsidP="00E93712">
      <w:pPr>
        <w:spacing w:after="120"/>
        <w:rPr>
          <w:rFonts w:ascii="Palatino Linotype" w:hAnsi="Palatino Linotype"/>
          <w:b/>
          <w:bCs/>
          <w:i/>
          <w:iCs/>
          <w:sz w:val="22"/>
          <w:szCs w:val="22"/>
        </w:rPr>
      </w:pPr>
      <w:r w:rsidRPr="00094490">
        <w:rPr>
          <w:rFonts w:ascii="Palatino Linotype" w:hAnsi="Palatino Linotype"/>
          <w:b/>
          <w:bCs/>
          <w:i/>
          <w:iCs/>
          <w:sz w:val="22"/>
          <w:szCs w:val="22"/>
        </w:rPr>
        <w:t xml:space="preserve">A partire da domenica 19 aprile, III di Pasqua, entreranno in vigore due nuovi decreti firmati dall'arcivescovo di Udine mons. Riccardo Lamba. La promulgazione giunge </w:t>
      </w:r>
      <w:r w:rsidR="00D64D6B">
        <w:rPr>
          <w:rFonts w:ascii="Palatino Linotype" w:hAnsi="Palatino Linotype"/>
          <w:b/>
          <w:bCs/>
          <w:i/>
          <w:iCs/>
          <w:sz w:val="22"/>
          <w:szCs w:val="22"/>
        </w:rPr>
        <w:t xml:space="preserve">su richiesta dei preti e dopo </w:t>
      </w:r>
      <w:r w:rsidRPr="00094490">
        <w:rPr>
          <w:rFonts w:ascii="Palatino Linotype" w:hAnsi="Palatino Linotype"/>
          <w:b/>
          <w:bCs/>
          <w:i/>
          <w:iCs/>
          <w:sz w:val="22"/>
          <w:szCs w:val="22"/>
        </w:rPr>
        <w:t>riflessioni e confronti negli organismi diocesani</w:t>
      </w:r>
      <w:r w:rsidR="00E93712" w:rsidRPr="00E93712">
        <w:rPr>
          <w:rFonts w:ascii="Palatino Linotype" w:hAnsi="Palatino Linotype"/>
          <w:b/>
          <w:bCs/>
          <w:i/>
          <w:iCs/>
          <w:sz w:val="22"/>
          <w:szCs w:val="22"/>
        </w:rPr>
        <w:t>.</w:t>
      </w:r>
    </w:p>
    <w:p w14:paraId="1BD6C987" w14:textId="77777777" w:rsidR="00E93712" w:rsidRDefault="00E93712" w:rsidP="00E93712">
      <w:pPr>
        <w:spacing w:after="120"/>
        <w:rPr>
          <w:rFonts w:ascii="Palatino Linotype" w:hAnsi="Palatino Linotype"/>
          <w:sz w:val="22"/>
          <w:szCs w:val="22"/>
        </w:rPr>
      </w:pPr>
    </w:p>
    <w:p w14:paraId="7B043D5E" w14:textId="2583523A" w:rsidR="00094490" w:rsidRPr="00094490" w:rsidRDefault="00094490" w:rsidP="00094490">
      <w:pPr>
        <w:spacing w:after="120"/>
        <w:rPr>
          <w:rFonts w:ascii="Palatino Linotype" w:hAnsi="Palatino Linotype"/>
          <w:sz w:val="22"/>
          <w:szCs w:val="22"/>
        </w:rPr>
      </w:pPr>
      <w:r>
        <w:rPr>
          <w:rFonts w:ascii="Palatino Linotype" w:hAnsi="Palatino Linotype"/>
          <w:sz w:val="22"/>
          <w:szCs w:val="22"/>
        </w:rPr>
        <w:t xml:space="preserve">L’Arcidiocesi di Udine ha pubblicato due nuovi decreti dell’arcivescovo mons. Riccardo Lamba, il cui scopo è di regolare aspetti della vita </w:t>
      </w:r>
      <w:r w:rsidR="00D64D6B">
        <w:rPr>
          <w:rFonts w:ascii="Palatino Linotype" w:hAnsi="Palatino Linotype"/>
          <w:sz w:val="22"/>
          <w:szCs w:val="22"/>
        </w:rPr>
        <w:t xml:space="preserve">delle comunità cristiane </w:t>
      </w:r>
      <w:r>
        <w:rPr>
          <w:rFonts w:ascii="Palatino Linotype" w:hAnsi="Palatino Linotype"/>
          <w:sz w:val="22"/>
          <w:szCs w:val="22"/>
        </w:rPr>
        <w:t xml:space="preserve">in rapporto a mutate condizioni sociali e culturali. I due atti normativi, che entreranno in vigore domenica 19 aprile, </w:t>
      </w:r>
      <w:r w:rsidRPr="00094490">
        <w:rPr>
          <w:rFonts w:ascii="Palatino Linotype" w:hAnsi="Palatino Linotype"/>
          <w:sz w:val="22"/>
          <w:szCs w:val="22"/>
        </w:rPr>
        <w:t>riguardano rispettivamente il suono delle campane nelle chiese dell’Arcidiocesi udinese e la celebrazione delle esequie cristiane. Entrambi i decreti entreranno in vigore domenica 19 aprile, terza di Pasqua.</w:t>
      </w:r>
    </w:p>
    <w:p w14:paraId="354CDD87" w14:textId="5C19A37C" w:rsidR="00094490" w:rsidRPr="00094490" w:rsidRDefault="00094490" w:rsidP="00094490">
      <w:pPr>
        <w:spacing w:after="120"/>
        <w:rPr>
          <w:rFonts w:ascii="Palatino Linotype" w:hAnsi="Palatino Linotype"/>
          <w:sz w:val="22"/>
          <w:szCs w:val="22"/>
        </w:rPr>
      </w:pPr>
      <w:r w:rsidRPr="00094490">
        <w:rPr>
          <w:rFonts w:ascii="Palatino Linotype" w:hAnsi="Palatino Linotype"/>
          <w:sz w:val="22"/>
          <w:szCs w:val="22"/>
        </w:rPr>
        <w:t>I due atti normativi giungono al termine di un approfondimento delle due materie in diversi organismi diocesani</w:t>
      </w:r>
      <w:r>
        <w:rPr>
          <w:rFonts w:ascii="Palatino Linotype" w:hAnsi="Palatino Linotype"/>
          <w:sz w:val="22"/>
          <w:szCs w:val="22"/>
        </w:rPr>
        <w:t xml:space="preserve"> e con l’ausilio di professionisti</w:t>
      </w:r>
      <w:r w:rsidRPr="00094490">
        <w:rPr>
          <w:rFonts w:ascii="Palatino Linotype" w:hAnsi="Palatino Linotype"/>
          <w:sz w:val="22"/>
          <w:szCs w:val="22"/>
        </w:rPr>
        <w:t>, a seguito di richieste da parte di presbiteri del clero diocesano.</w:t>
      </w:r>
    </w:p>
    <w:p w14:paraId="60DB4FA5" w14:textId="77777777" w:rsidR="00094490" w:rsidRDefault="00094490" w:rsidP="00094490">
      <w:pPr>
        <w:spacing w:after="120"/>
        <w:rPr>
          <w:rFonts w:ascii="Palatino Linotype" w:hAnsi="Palatino Linotype"/>
          <w:sz w:val="22"/>
          <w:szCs w:val="22"/>
        </w:rPr>
      </w:pPr>
    </w:p>
    <w:p w14:paraId="45D58F6F" w14:textId="6BEBCD87" w:rsidR="00D64D6B" w:rsidRPr="00D64D6B" w:rsidRDefault="00D64D6B" w:rsidP="00094490">
      <w:pPr>
        <w:spacing w:after="120"/>
        <w:rPr>
          <w:rFonts w:ascii="Palatino Linotype" w:hAnsi="Palatino Linotype"/>
          <w:b/>
          <w:bCs/>
          <w:color w:val="C00000"/>
          <w:sz w:val="32"/>
          <w:szCs w:val="32"/>
        </w:rPr>
      </w:pPr>
      <w:r w:rsidRPr="00D64D6B">
        <w:rPr>
          <w:rFonts w:ascii="Palatino Linotype" w:hAnsi="Palatino Linotype"/>
          <w:b/>
          <w:bCs/>
          <w:color w:val="C00000"/>
          <w:sz w:val="32"/>
          <w:szCs w:val="32"/>
        </w:rPr>
        <w:t>Nuove regole per il suono delle campane. Niente rintocchi notturni</w:t>
      </w:r>
    </w:p>
    <w:p w14:paraId="588B5158" w14:textId="5F46A7C5" w:rsidR="00094490" w:rsidRPr="00094490" w:rsidRDefault="00094490" w:rsidP="00094490">
      <w:pPr>
        <w:spacing w:after="120"/>
        <w:rPr>
          <w:rFonts w:ascii="Palatino Linotype" w:hAnsi="Palatino Linotype"/>
          <w:sz w:val="22"/>
          <w:szCs w:val="22"/>
        </w:rPr>
      </w:pPr>
      <w:r w:rsidRPr="00094490">
        <w:rPr>
          <w:rFonts w:ascii="Palatino Linotype" w:hAnsi="Palatino Linotype"/>
          <w:sz w:val="22"/>
          <w:szCs w:val="22"/>
        </w:rPr>
        <w:t xml:space="preserve">In estrema sintesi, il decreto “sul suono delle campane” regola gli orari e la durata del suono, prevedendo eccezioni in determinate e delimitate occasioni e fatto salvo il richiamo – tramite il suono stesso – a scandire </w:t>
      </w:r>
      <w:r w:rsidR="00D64D6B">
        <w:rPr>
          <w:rFonts w:ascii="Palatino Linotype" w:hAnsi="Palatino Linotype"/>
          <w:sz w:val="22"/>
          <w:szCs w:val="22"/>
        </w:rPr>
        <w:t>specifici</w:t>
      </w:r>
      <w:r w:rsidRPr="00094490">
        <w:rPr>
          <w:rFonts w:ascii="Palatino Linotype" w:hAnsi="Palatino Linotype"/>
          <w:sz w:val="22"/>
          <w:szCs w:val="22"/>
        </w:rPr>
        <w:t xml:space="preserve"> momenti della vita delle comunità e l’esercizio dell’arte campanaria.</w:t>
      </w:r>
      <w:r>
        <w:rPr>
          <w:rFonts w:ascii="Palatino Linotype" w:hAnsi="Palatino Linotype"/>
          <w:sz w:val="22"/>
          <w:szCs w:val="22"/>
        </w:rPr>
        <w:t xml:space="preserve"> Tra le principali novità, non ci sarà più il rintocco durante gli orari notturni, dalle 21 fino alle 7 del mattino. Come ricorda a “La Vita Cattolica” il vicario generale dell’Arcidiocesi di Udine, </w:t>
      </w:r>
      <w:r w:rsidRPr="00094490">
        <w:rPr>
          <w:rFonts w:ascii="Palatino Linotype" w:hAnsi="Palatino Linotype"/>
          <w:b/>
          <w:bCs/>
          <w:sz w:val="22"/>
          <w:szCs w:val="22"/>
        </w:rPr>
        <w:t>mons. Dino Bressan</w:t>
      </w:r>
      <w:r>
        <w:rPr>
          <w:rFonts w:ascii="Palatino Linotype" w:hAnsi="Palatino Linotype"/>
          <w:sz w:val="22"/>
          <w:szCs w:val="22"/>
        </w:rPr>
        <w:t xml:space="preserve">, il provvedimento </w:t>
      </w:r>
      <w:r w:rsidRPr="00094490">
        <w:rPr>
          <w:rFonts w:ascii="Palatino Linotype" w:hAnsi="Palatino Linotype"/>
          <w:sz w:val="22"/>
          <w:szCs w:val="22"/>
        </w:rPr>
        <w:t>fa seguito a un confronto che ha preso le mosse anche dal fatto che «si sono susseguite negli ultimi tempi diverse denunce da parte di vari cittadini nei confronti delle Parrocchie</w:t>
      </w:r>
      <w:r w:rsidR="00D64D6B">
        <w:rPr>
          <w:rFonts w:ascii="Palatino Linotype" w:hAnsi="Palatino Linotype"/>
          <w:sz w:val="22"/>
          <w:szCs w:val="22"/>
        </w:rPr>
        <w:t xml:space="preserve"> e dei parroci</w:t>
      </w:r>
      <w:r w:rsidRPr="00094490">
        <w:rPr>
          <w:rFonts w:ascii="Palatino Linotype" w:hAnsi="Palatino Linotype"/>
          <w:sz w:val="22"/>
          <w:szCs w:val="22"/>
        </w:rPr>
        <w:t>, in particolare per suono prolungato delle campane. C’era dunque bisogno di confrontarsi su questo tema con le autorità giuridiche ed amministrative per evitare attriti e inutili tensioni, garantendo una disciplina unitaria». Tutto ciò, conclude mons. Bressan, al fine di «tutelare la libertà e il diritto di esprimere, attraverso il suono delle campane, la nostra fede, il richiamo ai momenti liturgici o ai momenti di partecipazione della vita comunitaria».</w:t>
      </w:r>
    </w:p>
    <w:p w14:paraId="73BC8617" w14:textId="77777777" w:rsidR="00094490" w:rsidRDefault="00094490" w:rsidP="00094490">
      <w:pPr>
        <w:spacing w:after="120"/>
        <w:rPr>
          <w:rFonts w:ascii="Palatino Linotype" w:hAnsi="Palatino Linotype"/>
          <w:sz w:val="22"/>
          <w:szCs w:val="22"/>
        </w:rPr>
      </w:pPr>
    </w:p>
    <w:p w14:paraId="5E73B6A1" w14:textId="776A9DEC" w:rsidR="00094490" w:rsidRPr="00D64D6B" w:rsidRDefault="00D64D6B" w:rsidP="00094490">
      <w:pPr>
        <w:spacing w:after="120"/>
        <w:rPr>
          <w:rFonts w:ascii="Palatino Linotype" w:hAnsi="Palatino Linotype"/>
          <w:b/>
          <w:bCs/>
          <w:color w:val="C00000"/>
          <w:sz w:val="32"/>
          <w:szCs w:val="32"/>
        </w:rPr>
      </w:pPr>
      <w:r>
        <w:rPr>
          <w:rFonts w:ascii="Palatino Linotype" w:hAnsi="Palatino Linotype"/>
          <w:b/>
          <w:bCs/>
          <w:color w:val="C00000"/>
          <w:sz w:val="32"/>
          <w:szCs w:val="32"/>
        </w:rPr>
        <w:t>Esequie e dignità del corpo del defunto</w:t>
      </w:r>
    </w:p>
    <w:p w14:paraId="5838B622" w14:textId="0698DF8D" w:rsidR="00E93712" w:rsidRDefault="00094490" w:rsidP="00094490">
      <w:pPr>
        <w:spacing w:after="120"/>
        <w:rPr>
          <w:rFonts w:ascii="Palatino Linotype" w:hAnsi="Palatino Linotype"/>
          <w:sz w:val="22"/>
          <w:szCs w:val="22"/>
        </w:rPr>
      </w:pPr>
      <w:r w:rsidRPr="00094490">
        <w:rPr>
          <w:rFonts w:ascii="Palatino Linotype" w:hAnsi="Palatino Linotype"/>
          <w:sz w:val="22"/>
          <w:szCs w:val="22"/>
        </w:rPr>
        <w:t xml:space="preserve">Il decreto “sulle esequie” disciplina le possibilità offerte ai fedeli per celebrare l’ultimo saluto terreno a persone defunte, conciliando per quanto possibile le volontà del defunto e della sua </w:t>
      </w:r>
      <w:r w:rsidRPr="00094490">
        <w:rPr>
          <w:rFonts w:ascii="Palatino Linotype" w:hAnsi="Palatino Linotype"/>
          <w:sz w:val="22"/>
          <w:szCs w:val="22"/>
        </w:rPr>
        <w:lastRenderedPageBreak/>
        <w:t>famiglia e con quanto professato dalla fede cattolica. Questo atto completa e sostiene la Nota pastorale «Credo la risurrezione di questa carne» pubblicata nel 2021</w:t>
      </w:r>
      <w:r>
        <w:rPr>
          <w:rFonts w:ascii="Palatino Linotype" w:hAnsi="Palatino Linotype"/>
          <w:sz w:val="22"/>
          <w:szCs w:val="22"/>
        </w:rPr>
        <w:t xml:space="preserve"> dall’Arcidiocesi udinese</w:t>
      </w:r>
      <w:r w:rsidRPr="00094490">
        <w:rPr>
          <w:rFonts w:ascii="Palatino Linotype" w:hAnsi="Palatino Linotype"/>
          <w:sz w:val="22"/>
          <w:szCs w:val="22"/>
        </w:rPr>
        <w:t>.</w:t>
      </w:r>
    </w:p>
    <w:p w14:paraId="5D7E2D41" w14:textId="439C4CA1" w:rsidR="00094490" w:rsidRDefault="00094490" w:rsidP="00094490">
      <w:pPr>
        <w:spacing w:after="120"/>
        <w:rPr>
          <w:rFonts w:ascii="Palatino Linotype" w:hAnsi="Palatino Linotype"/>
          <w:sz w:val="22"/>
          <w:szCs w:val="22"/>
        </w:rPr>
      </w:pPr>
      <w:r w:rsidRPr="00094490">
        <w:rPr>
          <w:rFonts w:ascii="Palatino Linotype" w:hAnsi="Palatino Linotype"/>
          <w:sz w:val="22"/>
          <w:szCs w:val="22"/>
        </w:rPr>
        <w:t>Uno dei punti più delicati riguarda la cremazione</w:t>
      </w:r>
      <w:r w:rsidR="00D64D6B">
        <w:rPr>
          <w:rFonts w:ascii="Palatino Linotype" w:hAnsi="Palatino Linotype"/>
          <w:sz w:val="22"/>
          <w:szCs w:val="22"/>
        </w:rPr>
        <w:t xml:space="preserve"> del corpo</w:t>
      </w:r>
      <w:r w:rsidRPr="00094490">
        <w:rPr>
          <w:rFonts w:ascii="Palatino Linotype" w:hAnsi="Palatino Linotype"/>
          <w:sz w:val="22"/>
          <w:szCs w:val="22"/>
        </w:rPr>
        <w:t xml:space="preserve"> e la destinazione delle ceneri. </w:t>
      </w:r>
      <w:r>
        <w:rPr>
          <w:rFonts w:ascii="Palatino Linotype" w:hAnsi="Palatino Linotype"/>
          <w:sz w:val="22"/>
          <w:szCs w:val="22"/>
        </w:rPr>
        <w:t>«</w:t>
      </w:r>
      <w:r w:rsidRPr="00094490">
        <w:rPr>
          <w:rFonts w:ascii="Palatino Linotype" w:hAnsi="Palatino Linotype"/>
          <w:sz w:val="22"/>
          <w:szCs w:val="22"/>
        </w:rPr>
        <w:t>La Chiesa non si oppone alla cremazione, ma non consente la conservazione domestica, la dispersione, la trasformazione in oggetti come anelli o orecchini</w:t>
      </w:r>
      <w:r>
        <w:rPr>
          <w:rFonts w:ascii="Palatino Linotype" w:hAnsi="Palatino Linotype"/>
          <w:sz w:val="22"/>
          <w:szCs w:val="22"/>
        </w:rPr>
        <w:t xml:space="preserve">» afferma </w:t>
      </w:r>
      <w:r w:rsidRPr="00094490">
        <w:rPr>
          <w:rFonts w:ascii="Palatino Linotype" w:hAnsi="Palatino Linotype"/>
          <w:b/>
          <w:bCs/>
          <w:sz w:val="22"/>
          <w:szCs w:val="22"/>
        </w:rPr>
        <w:t>mons. Loris Della Pietra</w:t>
      </w:r>
      <w:r>
        <w:rPr>
          <w:rFonts w:ascii="Palatino Linotype" w:hAnsi="Palatino Linotype"/>
          <w:sz w:val="22"/>
          <w:szCs w:val="22"/>
        </w:rPr>
        <w:t>, direttore dell’Ufficio liturgico diocesano</w:t>
      </w:r>
      <w:r w:rsidRPr="00094490">
        <w:rPr>
          <w:rFonts w:ascii="Palatino Linotype" w:hAnsi="Palatino Linotype"/>
          <w:sz w:val="22"/>
          <w:szCs w:val="22"/>
        </w:rPr>
        <w:t>. Le ragioni? La prima riguarda la dignità del corpo, che, come ricorda mons. Della Pietra, «è stato tempio dello Spirito Santo, abitazione di Dio nella vita terrena». La seconda ragione è comunitaria: «conservare le ceneri in casa genera una visione privata e privatizzata della morte: impedisce a chiunque di portare una candela, un fiore, una presenza su una tomba». Disperdere le ceneri in natura, inoltre, porta in sé il rischio di una lettura panteistica del corpo del defunto, che «ora riposa in Dio, non è abbandonato al nulla. Questa è la fede della Chiesa».</w:t>
      </w:r>
      <w:r>
        <w:rPr>
          <w:rFonts w:ascii="Palatino Linotype" w:hAnsi="Palatino Linotype"/>
          <w:sz w:val="22"/>
          <w:szCs w:val="22"/>
        </w:rPr>
        <w:t xml:space="preserve"> </w:t>
      </w:r>
      <w:r w:rsidRPr="00094490">
        <w:rPr>
          <w:rFonts w:ascii="Palatino Linotype" w:hAnsi="Palatino Linotype"/>
          <w:sz w:val="22"/>
          <w:szCs w:val="22"/>
        </w:rPr>
        <w:t xml:space="preserve">In questi casi il nuovo decreto autorizza preti </w:t>
      </w:r>
      <w:r w:rsidR="00D64D6B">
        <w:rPr>
          <w:rFonts w:ascii="Palatino Linotype" w:hAnsi="Palatino Linotype"/>
          <w:sz w:val="22"/>
          <w:szCs w:val="22"/>
        </w:rPr>
        <w:t xml:space="preserve">e diaconi </w:t>
      </w:r>
      <w:r w:rsidRPr="00094490">
        <w:rPr>
          <w:rFonts w:ascii="Palatino Linotype" w:hAnsi="Palatino Linotype"/>
          <w:sz w:val="22"/>
          <w:szCs w:val="22"/>
        </w:rPr>
        <w:t xml:space="preserve">a </w:t>
      </w:r>
      <w:r>
        <w:rPr>
          <w:rFonts w:ascii="Palatino Linotype" w:hAnsi="Palatino Linotype"/>
          <w:sz w:val="22"/>
          <w:szCs w:val="22"/>
        </w:rPr>
        <w:t>non celebrare</w:t>
      </w:r>
      <w:r w:rsidRPr="00094490">
        <w:rPr>
          <w:rFonts w:ascii="Palatino Linotype" w:hAnsi="Palatino Linotype"/>
          <w:sz w:val="22"/>
          <w:szCs w:val="22"/>
        </w:rPr>
        <w:t xml:space="preserve"> le esequie cristiane.</w:t>
      </w:r>
      <w:r>
        <w:rPr>
          <w:rFonts w:ascii="Palatino Linotype" w:hAnsi="Palatino Linotype"/>
          <w:sz w:val="22"/>
          <w:szCs w:val="22"/>
        </w:rPr>
        <w:t xml:space="preserve"> </w:t>
      </w:r>
      <w:r w:rsidRPr="00094490">
        <w:rPr>
          <w:rFonts w:ascii="Palatino Linotype" w:hAnsi="Palatino Linotype"/>
          <w:sz w:val="22"/>
          <w:szCs w:val="22"/>
        </w:rPr>
        <w:t>Prima di giungere a questo punto, vale la pena ricordare la pluralità di forme esequiali con cui si può celebrare l’ultimo saluto terreno: la Santa Messa, la Liturgia della Parola e, in casi estremi, una semplice benedizione. Quest’ultima, sottolinea Della Pietra, dovrebbe essere «davvero l’ultima possibilità»</w:t>
      </w:r>
      <w:r w:rsidR="00D64D6B">
        <w:rPr>
          <w:rFonts w:ascii="Palatino Linotype" w:hAnsi="Palatino Linotype"/>
          <w:sz w:val="22"/>
          <w:szCs w:val="22"/>
        </w:rPr>
        <w:t>, dando priorità a forme più consone al ricordo comunitario e rituale</w:t>
      </w:r>
      <w:r>
        <w:rPr>
          <w:rFonts w:ascii="Palatino Linotype" w:hAnsi="Palatino Linotype"/>
          <w:sz w:val="22"/>
          <w:szCs w:val="22"/>
        </w:rPr>
        <w:t>.</w:t>
      </w:r>
      <w:r w:rsidR="00D64D6B">
        <w:rPr>
          <w:rFonts w:ascii="Palatino Linotype" w:hAnsi="Palatino Linotype"/>
          <w:sz w:val="22"/>
          <w:szCs w:val="22"/>
        </w:rPr>
        <w:t xml:space="preserve"> L’ultimo saluto, insomma, come possibilità di annuncio di una speranza che va oltre la morte.</w:t>
      </w:r>
    </w:p>
    <w:p w14:paraId="66D8E81A" w14:textId="2CFB7871" w:rsidR="00094490" w:rsidRDefault="00094490" w:rsidP="00094490">
      <w:pPr>
        <w:spacing w:after="120"/>
        <w:rPr>
          <w:rFonts w:ascii="Palatino Linotype" w:hAnsi="Palatino Linotype"/>
          <w:sz w:val="22"/>
          <w:szCs w:val="22"/>
        </w:rPr>
      </w:pPr>
      <w:r w:rsidRPr="00094490">
        <w:rPr>
          <w:rFonts w:ascii="Palatino Linotype" w:hAnsi="Palatino Linotype"/>
          <w:sz w:val="22"/>
          <w:szCs w:val="22"/>
        </w:rPr>
        <w:t>Una novità significativa riguarda l’apertura a una nuova ministerialità laicale: in caso di cremazione, fedeli laici opportunamente formati potranno, previa autorizzazione vescovile, guidare il momento di preghiera per la deposizione dell’urna al cimitero. «Il rituale prevede un piccolo momento di preghiera, un breve brano biblico e una preghiera», spiega Della Pietra, riconoscendo peraltro la difficoltà crescente per i sacerdoti di essere presenti su tutti i fronti.</w:t>
      </w:r>
    </w:p>
    <w:p w14:paraId="09F39C40" w14:textId="77777777" w:rsidR="00E93712" w:rsidRDefault="00E93712" w:rsidP="00881CC0">
      <w:pPr>
        <w:spacing w:after="120"/>
        <w:rPr>
          <w:rFonts w:ascii="Palatino Linotype" w:hAnsi="Palatino Linotype"/>
          <w:sz w:val="22"/>
          <w:szCs w:val="22"/>
        </w:rPr>
      </w:pPr>
    </w:p>
    <w:p w14:paraId="4E05A262" w14:textId="77777777" w:rsidR="00E93712" w:rsidRDefault="00E93712" w:rsidP="00881CC0">
      <w:pPr>
        <w:spacing w:after="120"/>
        <w:rPr>
          <w:rFonts w:ascii="Palatino Linotype" w:hAnsi="Palatino Linotype"/>
          <w:sz w:val="22"/>
          <w:szCs w:val="22"/>
        </w:rPr>
      </w:pPr>
    </w:p>
    <w:p w14:paraId="52D3FF39" w14:textId="77777777" w:rsidR="00E93712" w:rsidRPr="00E93712" w:rsidRDefault="00E93712" w:rsidP="00881CC0">
      <w:pPr>
        <w:spacing w:after="120"/>
        <w:rPr>
          <w:rFonts w:ascii="Palatino Linotype" w:hAnsi="Palatino Linotype"/>
          <w:sz w:val="22"/>
          <w:szCs w:val="22"/>
        </w:rPr>
      </w:pPr>
    </w:p>
    <w:sectPr w:rsidR="00E93712" w:rsidRPr="00E93712" w:rsidSect="001A06FF">
      <w:type w:val="continuous"/>
      <w:pgSz w:w="11900" w:h="16840"/>
      <w:pgMar w:top="919" w:right="1134" w:bottom="278"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73"/>
    <w:rsid w:val="00047D03"/>
    <w:rsid w:val="00094490"/>
    <w:rsid w:val="001A06FF"/>
    <w:rsid w:val="001C1873"/>
    <w:rsid w:val="00240556"/>
    <w:rsid w:val="003015BE"/>
    <w:rsid w:val="00317A1A"/>
    <w:rsid w:val="003B11D3"/>
    <w:rsid w:val="005710EE"/>
    <w:rsid w:val="007B54A4"/>
    <w:rsid w:val="0087533E"/>
    <w:rsid w:val="00875C2D"/>
    <w:rsid w:val="00881175"/>
    <w:rsid w:val="00881CC0"/>
    <w:rsid w:val="008F39F2"/>
    <w:rsid w:val="009A60C0"/>
    <w:rsid w:val="009F378C"/>
    <w:rsid w:val="00B10BEE"/>
    <w:rsid w:val="00D30B8B"/>
    <w:rsid w:val="00D64D6B"/>
    <w:rsid w:val="00E74256"/>
    <w:rsid w:val="00E93712"/>
    <w:rsid w:val="00F946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5269"/>
  <w15:chartTrackingRefBased/>
  <w15:docId w15:val="{FC006043-3532-4C09-860F-BD331E84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93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693</Words>
  <Characters>4027</Characters>
  <Application>Microsoft Office Word</Application>
  <DocSecurity>0</DocSecurity>
  <Lines>53</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Lamba</dc:creator>
  <cp:keywords/>
  <dc:description/>
  <cp:lastModifiedBy>Giovanni Lesa</cp:lastModifiedBy>
  <cp:revision>6</cp:revision>
  <dcterms:created xsi:type="dcterms:W3CDTF">2026-03-31T07:04:00Z</dcterms:created>
  <dcterms:modified xsi:type="dcterms:W3CDTF">2026-04-15T13:41:00Z</dcterms:modified>
</cp:coreProperties>
</file>