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6E27" w14:textId="33998745" w:rsidR="00881CC0" w:rsidRDefault="00E93712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3E72F78" wp14:editId="0DB7CA7E">
            <wp:simplePos x="0" y="0"/>
            <wp:positionH relativeFrom="margin">
              <wp:align>left</wp:align>
            </wp:positionH>
            <wp:positionV relativeFrom="paragraph">
              <wp:posOffset>6680</wp:posOffset>
            </wp:positionV>
            <wp:extent cx="1792800" cy="637200"/>
            <wp:effectExtent l="0" t="0" r="0" b="0"/>
            <wp:wrapNone/>
            <wp:docPr id="6" name="image3.png" descr="U:\CAP\Comunicazioni\2024-2025\Logo Arcidiocesi comple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U:\CAP\Comunicazioni\2024-2025\Logo Arcidiocesi completo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63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CBB2EC" w14:textId="77777777" w:rsidR="003015BE" w:rsidRDefault="003015BE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</w:p>
    <w:p w14:paraId="7B3D5E25" w14:textId="77777777" w:rsidR="003015BE" w:rsidRDefault="003015BE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</w:p>
    <w:p w14:paraId="2E669ADD" w14:textId="6E7FFC68" w:rsidR="000960A0" w:rsidRPr="000960A0" w:rsidRDefault="000960A0" w:rsidP="000960A0">
      <w:pPr>
        <w:spacing w:after="120"/>
        <w:jc w:val="center"/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</w:pPr>
      <w:r w:rsidRPr="000960A0"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>Comunicato stampa 2</w:t>
      </w:r>
      <w:r w:rsidR="00FC7CE2"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>7</w:t>
      </w:r>
      <w:r w:rsidRPr="000960A0"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>/2026</w:t>
      </w:r>
    </w:p>
    <w:p w14:paraId="314FDF1C" w14:textId="4E48241E" w:rsidR="000960A0" w:rsidRPr="000960A0" w:rsidRDefault="00FC7CE2" w:rsidP="000960A0">
      <w:pPr>
        <w:spacing w:after="120"/>
        <w:jc w:val="center"/>
        <w:rPr>
          <w:rFonts w:ascii="Palatino Linotype" w:eastAsia="Palatino Linotype" w:hAnsi="Palatino Linotype" w:cs="Palatino Linotype"/>
          <w:color w:val="C00000"/>
          <w:sz w:val="48"/>
          <w:szCs w:val="48"/>
        </w:rPr>
      </w:pPr>
      <w:r>
        <w:rPr>
          <w:rFonts w:ascii="Palatino Linotype" w:eastAsia="Palatino Linotype" w:hAnsi="Palatino Linotype" w:cs="Palatino Linotype"/>
          <w:b/>
          <w:bCs/>
          <w:color w:val="C00000"/>
          <w:sz w:val="48"/>
          <w:szCs w:val="48"/>
        </w:rPr>
        <w:t>6 maggio, alle 21 le campane del Friuli ricorderanno le vittime del terremoto</w:t>
      </w:r>
    </w:p>
    <w:p w14:paraId="20AE9797" w14:textId="77777777" w:rsidR="00FC7CE2" w:rsidRPr="00FC7CE2" w:rsidRDefault="00FC7CE2" w:rsidP="000960A0">
      <w:pPr>
        <w:spacing w:after="120"/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</w:pPr>
    </w:p>
    <w:p w14:paraId="602F124E" w14:textId="6A459153" w:rsidR="000960A0" w:rsidRPr="00FC7CE2" w:rsidRDefault="00FC7CE2" w:rsidP="000960A0">
      <w:pPr>
        <w:spacing w:after="120"/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</w:pPr>
      <w:r w:rsidRPr="00FC7CE2"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  <w:t>Nell'esatto anniversario del sisma del 1976, ossia mercoledì 6 maggio</w:t>
      </w:r>
      <w:r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  <w:t>,</w:t>
      </w:r>
      <w:r w:rsidRPr="00FC7CE2"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  <w:t xml:space="preserve"> l'Arcidiocesi di Udine invita le Collaborazioni pastorali - anche quelle dei territori che nel 1976 non furono direttamente colpiti dal terremoto - a celebrare una preghiera di suffragio per le vittime e, contemporaneamente, a ringraziare il Signore per la solidarietà ricevuta dopo il sisma.</w:t>
      </w:r>
      <w:r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  <w:t xml:space="preserve"> Previsto un suono di campane alle 21.</w:t>
      </w:r>
    </w:p>
    <w:p w14:paraId="08DE3213" w14:textId="77777777" w:rsidR="000960A0" w:rsidRPr="00FC7CE2" w:rsidRDefault="000960A0" w:rsidP="000960A0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FC7CE2">
        <w:rPr>
          <w:rFonts w:ascii="Palatino Linotype" w:eastAsia="Palatino Linotype" w:hAnsi="Palatino Linotype" w:cs="Palatino Linotype"/>
          <w:color w:val="000000"/>
          <w:sz w:val="22"/>
          <w:szCs w:val="22"/>
        </w:rPr>
        <w:t> </w:t>
      </w:r>
    </w:p>
    <w:p w14:paraId="05AA107D" w14:textId="6D9618F2" w:rsidR="004C4549" w:rsidRPr="00FC7CE2" w:rsidRDefault="00FC7CE2" w:rsidP="00FC7CE2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FC7CE2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Quella di Udine è davvero una Chiesa che “ringrazia e non dimentica”.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Dopo la grande Santa Messa di domenica 3 maggio a Gemona, per l’anniversario esatto del sisma</w:t>
      </w:r>
      <w:r w:rsidRPr="00FC7CE2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– ossia </w:t>
      </w:r>
      <w:r w:rsidRPr="00FC7CE2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mercoledì 6 maggio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– saranno le singole comunità le protagoniste del suffragio e del ricordo</w:t>
      </w:r>
      <w:r w:rsidRPr="00FC7CE2">
        <w:rPr>
          <w:rFonts w:ascii="Palatino Linotype" w:eastAsia="Palatino Linotype" w:hAnsi="Palatino Linotype" w:cs="Palatino Linotype"/>
          <w:color w:val="000000"/>
          <w:sz w:val="22"/>
          <w:szCs w:val="22"/>
        </w:rPr>
        <w:t>. Per l’occasione, l’</w:t>
      </w:r>
      <w:r w:rsidRPr="00FC7CE2">
        <w:rPr>
          <w:rFonts w:ascii="Palatino Linotype" w:eastAsia="Palatino Linotype" w:hAnsi="Palatino Linotype" w:cs="Palatino Linotype"/>
          <w:color w:val="000000"/>
          <w:sz w:val="22"/>
          <w:szCs w:val="22"/>
        </w:rPr>
        <w:t>a</w:t>
      </w:r>
      <w:r w:rsidRPr="00FC7CE2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rcivescovo </w:t>
      </w:r>
      <w:r w:rsidRPr="00FC7CE2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mons. Riccardo Lamba ha </w:t>
      </w:r>
      <w:r w:rsidRPr="00FC7CE2">
        <w:rPr>
          <w:rFonts w:ascii="Palatino Linotype" w:eastAsia="Palatino Linotype" w:hAnsi="Palatino Linotype" w:cs="Palatino Linotype"/>
          <w:color w:val="000000"/>
          <w:sz w:val="22"/>
          <w:szCs w:val="22"/>
        </w:rPr>
        <w:t>invita</w:t>
      </w:r>
      <w:r w:rsidRPr="00FC7CE2">
        <w:rPr>
          <w:rFonts w:ascii="Palatino Linotype" w:eastAsia="Palatino Linotype" w:hAnsi="Palatino Linotype" w:cs="Palatino Linotype"/>
          <w:color w:val="000000"/>
          <w:sz w:val="22"/>
          <w:szCs w:val="22"/>
        </w:rPr>
        <w:t>to</w:t>
      </w:r>
      <w:r w:rsidRPr="00FC7CE2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le Collaborazioni pastorali dell’intero territorio diocesano a celebrare un momento di preghiera sotto forma di Santo Rosario, Adorazione eucaristica o Messa di suffragio.</w:t>
      </w:r>
    </w:p>
    <w:p w14:paraId="61BAF2A5" w14:textId="3BBB1382" w:rsidR="00FC7CE2" w:rsidRPr="00FC7CE2" w:rsidRDefault="00FC7CE2" w:rsidP="00FC7CE2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FC7CE2">
        <w:rPr>
          <w:rFonts w:ascii="Palatino Linotype" w:eastAsia="Palatino Linotype" w:hAnsi="Palatino Linotype" w:cs="Palatino Linotype"/>
          <w:color w:val="000000"/>
          <w:sz w:val="22"/>
          <w:szCs w:val="22"/>
        </w:rPr>
        <w:t>L’Arcivescovo invita</w:t>
      </w:r>
      <w:r w:rsidRPr="00FC7CE2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, inoltre, </w:t>
      </w:r>
      <w:r w:rsidRPr="00FC7CE2">
        <w:rPr>
          <w:rFonts w:ascii="Palatino Linotype" w:eastAsia="Palatino Linotype" w:hAnsi="Palatino Linotype" w:cs="Palatino Linotype"/>
          <w:color w:val="000000"/>
          <w:sz w:val="22"/>
          <w:szCs w:val="22"/>
        </w:rPr>
        <w:t>le comunità dell’intera Arcidiocesi a suonare le campane alle 21 di mercoledì 6 maggio, nell’esatto orario in cui avvenne la scossa di terremoto del 1976.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Il Friuli, insomma, ricorderà all’unisono le vittime del sisma avvenuto cinquant’anni fa. </w:t>
      </w:r>
      <w:r w:rsidRPr="00FC7CE2">
        <w:rPr>
          <w:rFonts w:ascii="Palatino Linotype" w:eastAsia="Palatino Linotype" w:hAnsi="Palatino Linotype" w:cs="Palatino Linotype"/>
          <w:color w:val="000000"/>
          <w:sz w:val="22"/>
          <w:szCs w:val="22"/>
        </w:rPr>
        <w:t>La modalità della suonata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varia da paese in paese, </w:t>
      </w:r>
      <w:r w:rsidRPr="00FC7CE2">
        <w:rPr>
          <w:rFonts w:ascii="Palatino Linotype" w:eastAsia="Palatino Linotype" w:hAnsi="Palatino Linotype" w:cs="Palatino Linotype"/>
          <w:color w:val="000000"/>
          <w:sz w:val="22"/>
          <w:szCs w:val="22"/>
        </w:rPr>
        <w:t>in ottemperanza al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la normativa </w:t>
      </w:r>
      <w:r w:rsidRPr="00FC7CE2">
        <w:rPr>
          <w:rFonts w:ascii="Palatino Linotype" w:eastAsia="Palatino Linotype" w:hAnsi="Palatino Linotype" w:cs="Palatino Linotype"/>
          <w:color w:val="000000"/>
          <w:sz w:val="22"/>
          <w:szCs w:val="22"/>
        </w:rPr>
        <w:t>vigente.</w:t>
      </w:r>
    </w:p>
    <w:sectPr w:rsidR="00FC7CE2" w:rsidRPr="00FC7CE2" w:rsidSect="000509D3">
      <w:type w:val="continuous"/>
      <w:pgSz w:w="11900" w:h="16840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73"/>
    <w:rsid w:val="00047D03"/>
    <w:rsid w:val="000509D3"/>
    <w:rsid w:val="000723D8"/>
    <w:rsid w:val="00094490"/>
    <w:rsid w:val="000960A0"/>
    <w:rsid w:val="00113C71"/>
    <w:rsid w:val="00154824"/>
    <w:rsid w:val="001A06FF"/>
    <w:rsid w:val="001C1873"/>
    <w:rsid w:val="001F78DC"/>
    <w:rsid w:val="00240556"/>
    <w:rsid w:val="002A5E1C"/>
    <w:rsid w:val="002E4080"/>
    <w:rsid w:val="003015BE"/>
    <w:rsid w:val="00317A1A"/>
    <w:rsid w:val="003B11D3"/>
    <w:rsid w:val="003D3584"/>
    <w:rsid w:val="00454D1A"/>
    <w:rsid w:val="004C4549"/>
    <w:rsid w:val="005710EE"/>
    <w:rsid w:val="00691588"/>
    <w:rsid w:val="006A12CD"/>
    <w:rsid w:val="007644BB"/>
    <w:rsid w:val="007B54A4"/>
    <w:rsid w:val="0087533E"/>
    <w:rsid w:val="00875C2D"/>
    <w:rsid w:val="00881175"/>
    <w:rsid w:val="00881CC0"/>
    <w:rsid w:val="008858D4"/>
    <w:rsid w:val="008A758C"/>
    <w:rsid w:val="008F38FC"/>
    <w:rsid w:val="008F39F2"/>
    <w:rsid w:val="00984614"/>
    <w:rsid w:val="009A60C0"/>
    <w:rsid w:val="009F378C"/>
    <w:rsid w:val="00B10BEE"/>
    <w:rsid w:val="00C86CE2"/>
    <w:rsid w:val="00D30B8B"/>
    <w:rsid w:val="00D64D6B"/>
    <w:rsid w:val="00E0296B"/>
    <w:rsid w:val="00E74256"/>
    <w:rsid w:val="00E93712"/>
    <w:rsid w:val="00F87538"/>
    <w:rsid w:val="00F946D6"/>
    <w:rsid w:val="00FC7CE2"/>
    <w:rsid w:val="00F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5269"/>
  <w15:chartTrackingRefBased/>
  <w15:docId w15:val="{FC006043-3532-4C09-860F-BD331E84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3712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69158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Lamba</dc:creator>
  <cp:keywords/>
  <dc:description/>
  <cp:lastModifiedBy>Giovanni Lesa</cp:lastModifiedBy>
  <cp:revision>9</cp:revision>
  <dcterms:created xsi:type="dcterms:W3CDTF">2026-04-18T07:44:00Z</dcterms:created>
  <dcterms:modified xsi:type="dcterms:W3CDTF">2026-05-05T09:48:00Z</dcterms:modified>
</cp:coreProperties>
</file>