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86E27" w14:textId="33998745" w:rsidR="00881CC0" w:rsidRDefault="00E93712" w:rsidP="00881CC0">
      <w:pPr>
        <w:spacing w:after="120"/>
        <w:rPr>
          <w:rFonts w:ascii="Palatino Linotype" w:hAnsi="Palatino Linotype"/>
          <w:iCs/>
          <w:sz w:val="22"/>
          <w:szCs w:val="22"/>
        </w:rPr>
      </w:pPr>
      <w:r>
        <w:rPr>
          <w:noProof/>
        </w:rPr>
        <w:drawing>
          <wp:anchor distT="0" distB="0" distL="114300" distR="114300" simplePos="0" relativeHeight="251659264" behindDoc="0" locked="0" layoutInCell="1" hidden="0" allowOverlap="1" wp14:anchorId="23E72F78" wp14:editId="0DB7CA7E">
            <wp:simplePos x="0" y="0"/>
            <wp:positionH relativeFrom="margin">
              <wp:align>left</wp:align>
            </wp:positionH>
            <wp:positionV relativeFrom="paragraph">
              <wp:posOffset>6680</wp:posOffset>
            </wp:positionV>
            <wp:extent cx="1792800" cy="637200"/>
            <wp:effectExtent l="0" t="0" r="0" b="0"/>
            <wp:wrapNone/>
            <wp:docPr id="6" name="image3.png" descr="U:\CAP\Comunicazioni\2024-2025\Logo Arcidiocesi completo.png"/>
            <wp:cNvGraphicFramePr/>
            <a:graphic xmlns:a="http://schemas.openxmlformats.org/drawingml/2006/main">
              <a:graphicData uri="http://schemas.openxmlformats.org/drawingml/2006/picture">
                <pic:pic xmlns:pic="http://schemas.openxmlformats.org/drawingml/2006/picture">
                  <pic:nvPicPr>
                    <pic:cNvPr id="0" name="image3.png" descr="U:\CAP\Comunicazioni\2024-2025\Logo Arcidiocesi completo.png"/>
                    <pic:cNvPicPr preferRelativeResize="0"/>
                  </pic:nvPicPr>
                  <pic:blipFill>
                    <a:blip r:embed="rId4"/>
                    <a:srcRect/>
                    <a:stretch>
                      <a:fillRect/>
                    </a:stretch>
                  </pic:blipFill>
                  <pic:spPr>
                    <a:xfrm>
                      <a:off x="0" y="0"/>
                      <a:ext cx="1792800" cy="637200"/>
                    </a:xfrm>
                    <a:prstGeom prst="rect">
                      <a:avLst/>
                    </a:prstGeom>
                    <a:ln/>
                  </pic:spPr>
                </pic:pic>
              </a:graphicData>
            </a:graphic>
            <wp14:sizeRelH relativeFrom="margin">
              <wp14:pctWidth>0</wp14:pctWidth>
            </wp14:sizeRelH>
            <wp14:sizeRelV relativeFrom="margin">
              <wp14:pctHeight>0</wp14:pctHeight>
            </wp14:sizeRelV>
          </wp:anchor>
        </w:drawing>
      </w:r>
    </w:p>
    <w:p w14:paraId="5DCBB2EC" w14:textId="77777777" w:rsidR="003015BE" w:rsidRDefault="003015BE" w:rsidP="00881CC0">
      <w:pPr>
        <w:spacing w:after="120"/>
        <w:rPr>
          <w:rFonts w:ascii="Palatino Linotype" w:hAnsi="Palatino Linotype"/>
          <w:iCs/>
          <w:sz w:val="22"/>
          <w:szCs w:val="22"/>
        </w:rPr>
      </w:pPr>
    </w:p>
    <w:p w14:paraId="7B3D5E25" w14:textId="77777777" w:rsidR="003015BE" w:rsidRDefault="003015BE" w:rsidP="00881CC0">
      <w:pPr>
        <w:spacing w:after="120"/>
        <w:rPr>
          <w:rFonts w:ascii="Palatino Linotype" w:hAnsi="Palatino Linotype"/>
          <w:iCs/>
          <w:sz w:val="22"/>
          <w:szCs w:val="22"/>
        </w:rPr>
      </w:pPr>
    </w:p>
    <w:p w14:paraId="2E669ADD" w14:textId="66887283" w:rsidR="000960A0" w:rsidRDefault="000960A0" w:rsidP="000960A0">
      <w:pPr>
        <w:spacing w:after="120"/>
        <w:jc w:val="center"/>
        <w:rPr>
          <w:rFonts w:ascii="Palatino Linotype" w:eastAsia="Palatino Linotype" w:hAnsi="Palatino Linotype" w:cs="Palatino Linotype"/>
          <w:color w:val="000000"/>
          <w:sz w:val="20"/>
          <w:szCs w:val="20"/>
          <w:u w:val="single"/>
        </w:rPr>
      </w:pPr>
      <w:r w:rsidRPr="000960A0">
        <w:rPr>
          <w:rFonts w:ascii="Palatino Linotype" w:eastAsia="Palatino Linotype" w:hAnsi="Palatino Linotype" w:cs="Palatino Linotype"/>
          <w:color w:val="000000"/>
          <w:sz w:val="20"/>
          <w:szCs w:val="20"/>
          <w:u w:val="single"/>
        </w:rPr>
        <w:t xml:space="preserve">Comunicato stampa </w:t>
      </w:r>
      <w:r w:rsidR="00737A71">
        <w:rPr>
          <w:rFonts w:ascii="Palatino Linotype" w:eastAsia="Palatino Linotype" w:hAnsi="Palatino Linotype" w:cs="Palatino Linotype"/>
          <w:color w:val="000000"/>
          <w:sz w:val="20"/>
          <w:szCs w:val="20"/>
          <w:u w:val="single"/>
        </w:rPr>
        <w:t>40</w:t>
      </w:r>
      <w:r w:rsidRPr="000960A0">
        <w:rPr>
          <w:rFonts w:ascii="Palatino Linotype" w:eastAsia="Palatino Linotype" w:hAnsi="Palatino Linotype" w:cs="Palatino Linotype"/>
          <w:color w:val="000000"/>
          <w:sz w:val="20"/>
          <w:szCs w:val="20"/>
          <w:u w:val="single"/>
        </w:rPr>
        <w:t>/2026</w:t>
      </w:r>
    </w:p>
    <w:p w14:paraId="2D4594A3" w14:textId="77777777" w:rsidR="006A309B" w:rsidRDefault="006A309B" w:rsidP="0044607E">
      <w:pPr>
        <w:spacing w:after="120"/>
        <w:jc w:val="center"/>
        <w:rPr>
          <w:rFonts w:ascii="Palatino Linotype" w:eastAsia="Palatino Linotype" w:hAnsi="Palatino Linotype" w:cs="Palatino Linotype"/>
          <w:b/>
          <w:bCs/>
          <w:color w:val="000000"/>
          <w:sz w:val="20"/>
          <w:szCs w:val="20"/>
        </w:rPr>
      </w:pPr>
    </w:p>
    <w:p w14:paraId="7D01D99D" w14:textId="5E02D22B" w:rsidR="0044607E" w:rsidRPr="006A309B" w:rsidRDefault="006A309B" w:rsidP="0044607E">
      <w:pPr>
        <w:spacing w:after="120"/>
        <w:jc w:val="center"/>
        <w:rPr>
          <w:rFonts w:ascii="Palatino Linotype" w:eastAsia="Palatino Linotype" w:hAnsi="Palatino Linotype" w:cs="Palatino Linotype"/>
          <w:b/>
          <w:bCs/>
          <w:color w:val="C00000"/>
          <w:sz w:val="22"/>
          <w:szCs w:val="22"/>
        </w:rPr>
      </w:pPr>
      <w:r w:rsidRPr="006A309B">
        <w:rPr>
          <w:rFonts w:ascii="Palatino Linotype" w:eastAsia="Palatino Linotype" w:hAnsi="Palatino Linotype" w:cs="Palatino Linotype"/>
          <w:b/>
          <w:bCs/>
          <w:color w:val="C00000"/>
          <w:sz w:val="22"/>
          <w:szCs w:val="22"/>
        </w:rPr>
        <w:t>Da lunedì 27 luglio a sabato 1° agosto 2026</w:t>
      </w:r>
    </w:p>
    <w:p w14:paraId="154D9688" w14:textId="09CF265E" w:rsidR="00B53AA3" w:rsidRPr="00FC7CE2" w:rsidRDefault="00737A71" w:rsidP="003B6B24">
      <w:pPr>
        <w:spacing w:after="120"/>
        <w:jc w:val="center"/>
        <w:rPr>
          <w:rFonts w:ascii="Palatino Linotype" w:eastAsia="Palatino Linotype" w:hAnsi="Palatino Linotype" w:cs="Palatino Linotype"/>
          <w:b/>
          <w:bCs/>
          <w:i/>
          <w:iCs/>
          <w:color w:val="000000"/>
          <w:sz w:val="22"/>
          <w:szCs w:val="22"/>
        </w:rPr>
      </w:pPr>
      <w:r>
        <w:rPr>
          <w:rFonts w:ascii="Palatino Linotype" w:eastAsia="Palatino Linotype" w:hAnsi="Palatino Linotype" w:cs="Palatino Linotype"/>
          <w:b/>
          <w:bCs/>
          <w:color w:val="C00000"/>
          <w:sz w:val="48"/>
          <w:szCs w:val="48"/>
        </w:rPr>
        <w:t>Cento giovani in pellegrinaggio sui passi di San Francesco. Ricordando il terremoto</w:t>
      </w:r>
    </w:p>
    <w:p w14:paraId="0FE44462" w14:textId="77777777" w:rsidR="002341A6" w:rsidRDefault="002341A6" w:rsidP="00B53AA3">
      <w:pPr>
        <w:spacing w:after="120"/>
        <w:rPr>
          <w:rFonts w:ascii="Palatino Linotype" w:eastAsia="Palatino Linotype" w:hAnsi="Palatino Linotype" w:cs="Palatino Linotype"/>
          <w:b/>
          <w:bCs/>
          <w:i/>
          <w:iCs/>
          <w:color w:val="000000"/>
          <w:sz w:val="22"/>
          <w:szCs w:val="22"/>
        </w:rPr>
      </w:pPr>
    </w:p>
    <w:p w14:paraId="507FDEF6" w14:textId="77777777" w:rsidR="00737A71" w:rsidRPr="00737A71" w:rsidRDefault="00737A71" w:rsidP="00737A71">
      <w:pPr>
        <w:spacing w:after="120"/>
        <w:rPr>
          <w:rFonts w:ascii="Palatino Linotype" w:eastAsia="Palatino Linotype" w:hAnsi="Palatino Linotype" w:cs="Palatino Linotype"/>
          <w:b/>
          <w:bCs/>
          <w:i/>
          <w:iCs/>
          <w:color w:val="000000"/>
          <w:sz w:val="22"/>
          <w:szCs w:val="22"/>
        </w:rPr>
      </w:pPr>
      <w:r w:rsidRPr="00737A71">
        <w:rPr>
          <w:rFonts w:ascii="Palatino Linotype" w:eastAsia="Palatino Linotype" w:hAnsi="Palatino Linotype" w:cs="Palatino Linotype"/>
          <w:b/>
          <w:bCs/>
          <w:i/>
          <w:iCs/>
          <w:color w:val="000000"/>
          <w:sz w:val="22"/>
          <w:szCs w:val="22"/>
        </w:rPr>
        <w:t>«</w:t>
      </w:r>
      <w:proofErr w:type="spellStart"/>
      <w:r w:rsidRPr="00737A71">
        <w:rPr>
          <w:rFonts w:ascii="Palatino Linotype" w:eastAsia="Palatino Linotype" w:hAnsi="Palatino Linotype" w:cs="Palatino Linotype"/>
          <w:b/>
          <w:bCs/>
          <w:i/>
          <w:iCs/>
          <w:color w:val="000000"/>
          <w:sz w:val="22"/>
          <w:szCs w:val="22"/>
        </w:rPr>
        <w:t>Restart</w:t>
      </w:r>
      <w:proofErr w:type="spellEnd"/>
      <w:r w:rsidRPr="00737A71">
        <w:rPr>
          <w:rFonts w:ascii="Palatino Linotype" w:eastAsia="Palatino Linotype" w:hAnsi="Palatino Linotype" w:cs="Palatino Linotype"/>
          <w:b/>
          <w:bCs/>
          <w:i/>
          <w:iCs/>
          <w:color w:val="000000"/>
          <w:sz w:val="22"/>
          <w:szCs w:val="22"/>
        </w:rPr>
        <w:t>. Va’ e ripara». È questo il titolo dell’esperienza estiva proposta dalla Pastorale giovanile diocesana che, dal 27 luglio al 1° agosto, porterà un centinaio di adolescenti e giovani della diocesi di Udine sui passi di San Francesco, nella Valle Reatina.</w:t>
      </w:r>
    </w:p>
    <w:p w14:paraId="54995EB4" w14:textId="77777777" w:rsidR="00737A71" w:rsidRPr="00737A71" w:rsidRDefault="00737A71" w:rsidP="00737A71">
      <w:pPr>
        <w:spacing w:after="120"/>
        <w:rPr>
          <w:rFonts w:ascii="Palatino Linotype" w:eastAsia="Palatino Linotype" w:hAnsi="Palatino Linotype" w:cs="Palatino Linotype"/>
          <w:color w:val="000000"/>
          <w:sz w:val="22"/>
          <w:szCs w:val="22"/>
        </w:rPr>
      </w:pPr>
    </w:p>
    <w:p w14:paraId="1AD30958" w14:textId="1D2770CE" w:rsidR="00737A71" w:rsidRPr="00737A71" w:rsidRDefault="00737A71" w:rsidP="00737A71">
      <w:pPr>
        <w:spacing w:after="120"/>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Assisi, ma non soltanto. Nell’anno in cui ricorre l’800° anniversario della morte di San Francesco, la Pastorale giovanile diocesana propone una settimana di pellegrinaggio nell’Italia centrale, in luoghi che, però, non sono le classiche mete di un pellegrinaggio francescano. Un centinaio i giovani aderenti. </w:t>
      </w:r>
      <w:r w:rsidRPr="00737A71">
        <w:rPr>
          <w:rFonts w:ascii="Palatino Linotype" w:eastAsia="Palatino Linotype" w:hAnsi="Palatino Linotype" w:cs="Palatino Linotype"/>
          <w:color w:val="000000"/>
          <w:sz w:val="22"/>
          <w:szCs w:val="22"/>
        </w:rPr>
        <w:t xml:space="preserve">«Quando pensiamo a San Francesco ci viene subito in mente Assisi, ma una parte della sua vita, soprattutto negli ultimi anni, si è svolta nel </w:t>
      </w:r>
      <w:r>
        <w:rPr>
          <w:rFonts w:ascii="Palatino Linotype" w:eastAsia="Palatino Linotype" w:hAnsi="Palatino Linotype" w:cs="Palatino Linotype"/>
          <w:color w:val="000000"/>
          <w:sz w:val="22"/>
          <w:szCs w:val="22"/>
        </w:rPr>
        <w:t xml:space="preserve">reatino </w:t>
      </w:r>
      <w:r w:rsidRPr="00737A71">
        <w:rPr>
          <w:rFonts w:ascii="Palatino Linotype" w:eastAsia="Palatino Linotype" w:hAnsi="Palatino Linotype" w:cs="Palatino Linotype"/>
          <w:color w:val="000000"/>
          <w:sz w:val="22"/>
          <w:szCs w:val="22"/>
        </w:rPr>
        <w:t xml:space="preserve">– </w:t>
      </w:r>
      <w:r>
        <w:rPr>
          <w:rFonts w:ascii="Palatino Linotype" w:eastAsia="Palatino Linotype" w:hAnsi="Palatino Linotype" w:cs="Palatino Linotype"/>
          <w:color w:val="000000"/>
          <w:sz w:val="22"/>
          <w:szCs w:val="22"/>
        </w:rPr>
        <w:t>afferma</w:t>
      </w:r>
      <w:r w:rsidRPr="00737A71">
        <w:rPr>
          <w:rFonts w:ascii="Palatino Linotype" w:eastAsia="Palatino Linotype" w:hAnsi="Palatino Linotype" w:cs="Palatino Linotype"/>
          <w:color w:val="000000"/>
          <w:sz w:val="22"/>
          <w:szCs w:val="22"/>
        </w:rPr>
        <w:t xml:space="preserve"> </w:t>
      </w:r>
      <w:r w:rsidRPr="00737A71">
        <w:rPr>
          <w:rFonts w:ascii="Palatino Linotype" w:eastAsia="Palatino Linotype" w:hAnsi="Palatino Linotype" w:cs="Palatino Linotype"/>
          <w:b/>
          <w:bCs/>
          <w:color w:val="000000"/>
          <w:sz w:val="22"/>
          <w:szCs w:val="22"/>
        </w:rPr>
        <w:t>Elena Geremia</w:t>
      </w:r>
      <w:r>
        <w:rPr>
          <w:rFonts w:ascii="Palatino Linotype" w:eastAsia="Palatino Linotype" w:hAnsi="Palatino Linotype" w:cs="Palatino Linotype"/>
          <w:color w:val="000000"/>
          <w:sz w:val="22"/>
          <w:szCs w:val="22"/>
        </w:rPr>
        <w:t xml:space="preserve">, segretaria dell’Ufficio diocesano di </w:t>
      </w:r>
      <w:r w:rsidRPr="00737A71">
        <w:rPr>
          <w:rFonts w:ascii="Palatino Linotype" w:eastAsia="Palatino Linotype" w:hAnsi="Palatino Linotype" w:cs="Palatino Linotype"/>
          <w:color w:val="000000"/>
          <w:sz w:val="22"/>
          <w:szCs w:val="22"/>
        </w:rPr>
        <w:t>Pastorale giovanile</w:t>
      </w:r>
      <w:r>
        <w:rPr>
          <w:rFonts w:ascii="Palatino Linotype" w:eastAsia="Palatino Linotype" w:hAnsi="Palatino Linotype" w:cs="Palatino Linotype"/>
          <w:color w:val="000000"/>
          <w:sz w:val="22"/>
          <w:szCs w:val="22"/>
        </w:rPr>
        <w:t xml:space="preserve"> </w:t>
      </w:r>
      <w:r w:rsidRPr="00737A71">
        <w:rPr>
          <w:rFonts w:ascii="Palatino Linotype" w:eastAsia="Palatino Linotype" w:hAnsi="Palatino Linotype" w:cs="Palatino Linotype"/>
          <w:color w:val="000000"/>
          <w:sz w:val="22"/>
          <w:szCs w:val="22"/>
        </w:rPr>
        <w:t>–. Lì visiteremo quattro luoghi simbolo della spiritualità francescana, i santuari di Poggio Bustone, Greccio, Fonte Colombo e La Foresta. Sarà un’occasione per approfondire la figura del Santo, in questo anno particolarmente significativo, in cui ricordiamo gli ottocento anni della sua morte».</w:t>
      </w:r>
    </w:p>
    <w:p w14:paraId="2D1A224D" w14:textId="77777777" w:rsidR="00737A71" w:rsidRPr="00737A71" w:rsidRDefault="00737A71" w:rsidP="00737A71">
      <w:pPr>
        <w:spacing w:after="120"/>
        <w:rPr>
          <w:rFonts w:ascii="Palatino Linotype" w:eastAsia="Palatino Linotype" w:hAnsi="Palatino Linotype" w:cs="Palatino Linotype"/>
          <w:color w:val="000000"/>
          <w:sz w:val="22"/>
          <w:szCs w:val="22"/>
        </w:rPr>
      </w:pPr>
    </w:p>
    <w:p w14:paraId="5EA2B9B0" w14:textId="77777777" w:rsidR="00737A71" w:rsidRPr="00737A71" w:rsidRDefault="00737A71" w:rsidP="00737A71">
      <w:pPr>
        <w:spacing w:after="120"/>
        <w:rPr>
          <w:rFonts w:ascii="Palatino Linotype" w:eastAsia="Palatino Linotype" w:hAnsi="Palatino Linotype" w:cs="Palatino Linotype"/>
          <w:b/>
          <w:bCs/>
          <w:color w:val="C00000"/>
          <w:sz w:val="32"/>
          <w:szCs w:val="32"/>
        </w:rPr>
      </w:pPr>
      <w:r w:rsidRPr="00737A71">
        <w:rPr>
          <w:rFonts w:ascii="Palatino Linotype" w:eastAsia="Palatino Linotype" w:hAnsi="Palatino Linotype" w:cs="Palatino Linotype"/>
          <w:b/>
          <w:bCs/>
          <w:color w:val="C00000"/>
          <w:sz w:val="32"/>
          <w:szCs w:val="32"/>
        </w:rPr>
        <w:t>Giovani da dodici parrocchie con sei preti. E l'Arcivescovo</w:t>
      </w:r>
    </w:p>
    <w:p w14:paraId="46CD6533" w14:textId="5FE6404D" w:rsidR="00737A71" w:rsidRPr="00737A71" w:rsidRDefault="00737A71" w:rsidP="00737A71">
      <w:pPr>
        <w:spacing w:after="120"/>
        <w:rPr>
          <w:rFonts w:ascii="Palatino Linotype" w:eastAsia="Palatino Linotype" w:hAnsi="Palatino Linotype" w:cs="Palatino Linotype"/>
          <w:color w:val="000000"/>
          <w:sz w:val="22"/>
          <w:szCs w:val="22"/>
        </w:rPr>
      </w:pPr>
      <w:r w:rsidRPr="00737A71">
        <w:rPr>
          <w:rFonts w:ascii="Palatino Linotype" w:eastAsia="Palatino Linotype" w:hAnsi="Palatino Linotype" w:cs="Palatino Linotype"/>
          <w:color w:val="000000"/>
          <w:sz w:val="22"/>
          <w:szCs w:val="22"/>
        </w:rPr>
        <w:t>Sono dodici le parrocchie e Collaborazioni pastorali che hanno aderito all’esperienza, con gruppi provenienti da Palmanova, Povoletto, Campoformido, Rivignano, Buttrio, Remanzacco, Mortegliano, Artegna, Basiliano, Martignacco, San Pietro al Natisone e Udine centro. Ad accompagnare i ragazzi ci saranno l’arcivescovo mons. Riccardo Lamba, il direttore della Pastorale giovanile don Daniele Morettin e altri quattro sacerdoti.</w:t>
      </w:r>
    </w:p>
    <w:p w14:paraId="1301B038" w14:textId="4F6C9095" w:rsidR="00737A71" w:rsidRPr="00737A71" w:rsidRDefault="00737A71" w:rsidP="00737A71">
      <w:pPr>
        <w:spacing w:after="120"/>
        <w:rPr>
          <w:rFonts w:ascii="Palatino Linotype" w:eastAsia="Palatino Linotype" w:hAnsi="Palatino Linotype" w:cs="Palatino Linotype"/>
          <w:color w:val="000000"/>
          <w:sz w:val="22"/>
          <w:szCs w:val="22"/>
        </w:rPr>
      </w:pPr>
      <w:r w:rsidRPr="00737A71">
        <w:rPr>
          <w:rFonts w:ascii="Palatino Linotype" w:eastAsia="Palatino Linotype" w:hAnsi="Palatino Linotype" w:cs="Palatino Linotype"/>
          <w:color w:val="000000"/>
          <w:sz w:val="22"/>
          <w:szCs w:val="22"/>
        </w:rPr>
        <w:t>«Lo stile sarà essenziale</w:t>
      </w:r>
      <w:r>
        <w:rPr>
          <w:rFonts w:ascii="Palatino Linotype" w:eastAsia="Palatino Linotype" w:hAnsi="Palatino Linotype" w:cs="Palatino Linotype"/>
          <w:color w:val="000000"/>
          <w:sz w:val="22"/>
          <w:szCs w:val="22"/>
        </w:rPr>
        <w:t>, come abitudine</w:t>
      </w:r>
      <w:r w:rsidRPr="00737A71">
        <w:rPr>
          <w:rFonts w:ascii="Palatino Linotype" w:eastAsia="Palatino Linotype" w:hAnsi="Palatino Linotype" w:cs="Palatino Linotype"/>
          <w:color w:val="000000"/>
          <w:sz w:val="22"/>
          <w:szCs w:val="22"/>
        </w:rPr>
        <w:t xml:space="preserve"> </w:t>
      </w:r>
      <w:r>
        <w:rPr>
          <w:rFonts w:ascii="Palatino Linotype" w:eastAsia="Palatino Linotype" w:hAnsi="Palatino Linotype" w:cs="Palatino Linotype"/>
          <w:color w:val="000000"/>
          <w:sz w:val="22"/>
          <w:szCs w:val="22"/>
        </w:rPr>
        <w:t>nel</w:t>
      </w:r>
      <w:r w:rsidRPr="00737A71">
        <w:rPr>
          <w:rFonts w:ascii="Palatino Linotype" w:eastAsia="Palatino Linotype" w:hAnsi="Palatino Linotype" w:cs="Palatino Linotype"/>
          <w:color w:val="000000"/>
          <w:sz w:val="22"/>
          <w:szCs w:val="22"/>
        </w:rPr>
        <w:t>le grandi esperienze ecclesiali dedicate ai giovani – racconta Geremia –. Dormiremo in sacco a pelo, in alloggi semplici. È una scelta che richiama lo spirito dei Giubilei e delle Giornate mondiali della gioventù, privilegiando la condivisione e l’essenzialità».</w:t>
      </w:r>
      <w:r>
        <w:rPr>
          <w:rFonts w:ascii="Palatino Linotype" w:eastAsia="Palatino Linotype" w:hAnsi="Palatino Linotype" w:cs="Palatino Linotype"/>
          <w:color w:val="000000"/>
          <w:sz w:val="22"/>
          <w:szCs w:val="22"/>
        </w:rPr>
        <w:t xml:space="preserve"> Ma anche lo stile di povertà francescana.</w:t>
      </w:r>
    </w:p>
    <w:p w14:paraId="42D20EB7" w14:textId="77777777" w:rsidR="00737A71" w:rsidRPr="00737A71" w:rsidRDefault="00737A71" w:rsidP="00737A71">
      <w:pPr>
        <w:spacing w:after="120"/>
        <w:rPr>
          <w:rFonts w:ascii="Palatino Linotype" w:eastAsia="Palatino Linotype" w:hAnsi="Palatino Linotype" w:cs="Palatino Linotype"/>
          <w:color w:val="000000"/>
          <w:sz w:val="22"/>
          <w:szCs w:val="22"/>
        </w:rPr>
      </w:pPr>
    </w:p>
    <w:p w14:paraId="0F8B4911" w14:textId="7D4E2D8E" w:rsidR="00737A71" w:rsidRPr="00737A71" w:rsidRDefault="00737A71" w:rsidP="00737A71">
      <w:pPr>
        <w:spacing w:after="120"/>
        <w:rPr>
          <w:rFonts w:ascii="Palatino Linotype" w:eastAsia="Palatino Linotype" w:hAnsi="Palatino Linotype" w:cs="Palatino Linotype"/>
          <w:b/>
          <w:bCs/>
          <w:color w:val="C00000"/>
          <w:sz w:val="32"/>
          <w:szCs w:val="32"/>
        </w:rPr>
      </w:pPr>
      <w:r w:rsidRPr="00737A71">
        <w:rPr>
          <w:rFonts w:ascii="Palatino Linotype" w:eastAsia="Palatino Linotype" w:hAnsi="Palatino Linotype" w:cs="Palatino Linotype"/>
          <w:b/>
          <w:bCs/>
          <w:color w:val="C00000"/>
          <w:sz w:val="32"/>
          <w:szCs w:val="32"/>
        </w:rPr>
        <w:t>A L</w:t>
      </w:r>
      <w:r>
        <w:rPr>
          <w:rFonts w:ascii="Palatino Linotype" w:eastAsia="Palatino Linotype" w:hAnsi="Palatino Linotype" w:cs="Palatino Linotype"/>
          <w:b/>
          <w:bCs/>
          <w:color w:val="C00000"/>
          <w:sz w:val="32"/>
          <w:szCs w:val="32"/>
        </w:rPr>
        <w:t>’</w:t>
      </w:r>
      <w:r w:rsidRPr="00737A71">
        <w:rPr>
          <w:rFonts w:ascii="Palatino Linotype" w:eastAsia="Palatino Linotype" w:hAnsi="Palatino Linotype" w:cs="Palatino Linotype"/>
          <w:b/>
          <w:bCs/>
          <w:color w:val="C00000"/>
          <w:sz w:val="32"/>
          <w:szCs w:val="32"/>
        </w:rPr>
        <w:t xml:space="preserve">Aquila, città </w:t>
      </w:r>
      <w:r>
        <w:rPr>
          <w:rFonts w:ascii="Palatino Linotype" w:eastAsia="Palatino Linotype" w:hAnsi="Palatino Linotype" w:cs="Palatino Linotype"/>
          <w:b/>
          <w:bCs/>
          <w:color w:val="C00000"/>
          <w:sz w:val="32"/>
          <w:szCs w:val="32"/>
        </w:rPr>
        <w:t>terremotata</w:t>
      </w:r>
    </w:p>
    <w:p w14:paraId="33E6455B" w14:textId="4EA60C7F" w:rsidR="00737A71" w:rsidRPr="00737A71" w:rsidRDefault="00737A71" w:rsidP="00737A71">
      <w:pPr>
        <w:spacing w:after="120"/>
        <w:rPr>
          <w:rFonts w:ascii="Palatino Linotype" w:eastAsia="Palatino Linotype" w:hAnsi="Palatino Linotype" w:cs="Palatino Linotype"/>
          <w:color w:val="000000"/>
          <w:sz w:val="22"/>
          <w:szCs w:val="22"/>
        </w:rPr>
      </w:pPr>
      <w:r w:rsidRPr="00737A71">
        <w:rPr>
          <w:rFonts w:ascii="Palatino Linotype" w:eastAsia="Palatino Linotype" w:hAnsi="Palatino Linotype" w:cs="Palatino Linotype"/>
          <w:color w:val="000000"/>
          <w:sz w:val="22"/>
          <w:szCs w:val="22"/>
        </w:rPr>
        <w:t>Il cammino prevede anche una tappa a L’Aquila, dove i giovani incontreranno la Pastorale giovanile locale. Nel 50° anniversario del terremoto del Friuli, sarà l’occasione per ascoltare la testimonianza di chi ha vissuto quella tragedia più di recente (nel 2009) e riflettere su come si possa ricominciare dopo ferite, esteriori e interiori. “</w:t>
      </w:r>
      <w:proofErr w:type="spellStart"/>
      <w:r w:rsidRPr="00737A71">
        <w:rPr>
          <w:rFonts w:ascii="Palatino Linotype" w:eastAsia="Palatino Linotype" w:hAnsi="Palatino Linotype" w:cs="Palatino Linotype"/>
          <w:color w:val="000000"/>
          <w:sz w:val="22"/>
          <w:szCs w:val="22"/>
        </w:rPr>
        <w:t>Restart</w:t>
      </w:r>
      <w:proofErr w:type="spellEnd"/>
      <w:r w:rsidRPr="00737A71">
        <w:rPr>
          <w:rFonts w:ascii="Palatino Linotype" w:eastAsia="Palatino Linotype" w:hAnsi="Palatino Linotype" w:cs="Palatino Linotype"/>
          <w:color w:val="000000"/>
          <w:sz w:val="22"/>
          <w:szCs w:val="22"/>
        </w:rPr>
        <w:t xml:space="preserve">. Va’ e ripara”, come incoraggia il titolo </w:t>
      </w:r>
      <w:r w:rsidRPr="00737A71">
        <w:rPr>
          <w:rFonts w:ascii="Palatino Linotype" w:eastAsia="Palatino Linotype" w:hAnsi="Palatino Linotype" w:cs="Palatino Linotype"/>
          <w:color w:val="000000"/>
          <w:sz w:val="22"/>
          <w:szCs w:val="22"/>
        </w:rPr>
        <w:lastRenderedPageBreak/>
        <w:t xml:space="preserve">dell’esperienza: ripartire, come </w:t>
      </w:r>
      <w:r>
        <w:rPr>
          <w:rFonts w:ascii="Palatino Linotype" w:eastAsia="Palatino Linotype" w:hAnsi="Palatino Linotype" w:cs="Palatino Linotype"/>
          <w:color w:val="000000"/>
          <w:sz w:val="22"/>
          <w:szCs w:val="22"/>
        </w:rPr>
        <w:t xml:space="preserve">San </w:t>
      </w:r>
      <w:r w:rsidRPr="00737A71">
        <w:rPr>
          <w:rFonts w:ascii="Palatino Linotype" w:eastAsia="Palatino Linotype" w:hAnsi="Palatino Linotype" w:cs="Palatino Linotype"/>
          <w:color w:val="000000"/>
          <w:sz w:val="22"/>
          <w:szCs w:val="22"/>
        </w:rPr>
        <w:t>Francesco, dai “terremoti” della propria vita per ritrovare speranza e dare spazio ai propri sogni.</w:t>
      </w:r>
    </w:p>
    <w:p w14:paraId="1F0775D0" w14:textId="77777777" w:rsidR="00737A71" w:rsidRPr="00737A71" w:rsidRDefault="00737A71" w:rsidP="00737A71">
      <w:pPr>
        <w:spacing w:after="120"/>
        <w:rPr>
          <w:rFonts w:ascii="Palatino Linotype" w:eastAsia="Palatino Linotype" w:hAnsi="Palatino Linotype" w:cs="Palatino Linotype"/>
          <w:color w:val="000000"/>
          <w:sz w:val="22"/>
          <w:szCs w:val="22"/>
        </w:rPr>
      </w:pPr>
      <w:r w:rsidRPr="00737A71">
        <w:rPr>
          <w:rFonts w:ascii="Palatino Linotype" w:eastAsia="Palatino Linotype" w:hAnsi="Palatino Linotype" w:cs="Palatino Linotype"/>
          <w:color w:val="000000"/>
          <w:sz w:val="22"/>
          <w:szCs w:val="22"/>
        </w:rPr>
        <w:t>Il programma alternerà momenti di preghiera, visite e condivisione. Tra gli incontri è previsto anche quello con la comunità di Mondo X, realtà che accompagna persone segnate da dipendenze e altre fragilità, testimoniando percorsi concreti di rinascita. E, come anticipano gli organizzatori, non mancherà una sorpresa già durante il viaggio di andata, che sarà svelata però solo il giorno stesso della partenza, attraverso i canali social della Pastorale giovanile.</w:t>
      </w:r>
    </w:p>
    <w:sectPr w:rsidR="00737A71" w:rsidRPr="00737A71" w:rsidSect="000509D3">
      <w:type w:val="continuous"/>
      <w:pgSz w:w="11900" w:h="16840"/>
      <w:pgMar w:top="1134" w:right="1134" w:bottom="1134" w:left="1134"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873"/>
    <w:rsid w:val="00017609"/>
    <w:rsid w:val="00047D03"/>
    <w:rsid w:val="000509D3"/>
    <w:rsid w:val="000723D8"/>
    <w:rsid w:val="00094490"/>
    <w:rsid w:val="000960A0"/>
    <w:rsid w:val="000B57F7"/>
    <w:rsid w:val="000D6CF1"/>
    <w:rsid w:val="00113C71"/>
    <w:rsid w:val="001329A1"/>
    <w:rsid w:val="001455A5"/>
    <w:rsid w:val="00154824"/>
    <w:rsid w:val="001A06FF"/>
    <w:rsid w:val="001B45B1"/>
    <w:rsid w:val="001C1873"/>
    <w:rsid w:val="001D7DEA"/>
    <w:rsid w:val="001F78DC"/>
    <w:rsid w:val="00225A90"/>
    <w:rsid w:val="00233373"/>
    <w:rsid w:val="002341A6"/>
    <w:rsid w:val="00240556"/>
    <w:rsid w:val="002A5E1C"/>
    <w:rsid w:val="002E4080"/>
    <w:rsid w:val="003015BE"/>
    <w:rsid w:val="00317A1A"/>
    <w:rsid w:val="00345921"/>
    <w:rsid w:val="003B11D3"/>
    <w:rsid w:val="003B6B24"/>
    <w:rsid w:val="003D3584"/>
    <w:rsid w:val="00421729"/>
    <w:rsid w:val="0044607E"/>
    <w:rsid w:val="00454D1A"/>
    <w:rsid w:val="00467D15"/>
    <w:rsid w:val="004C4549"/>
    <w:rsid w:val="004F1193"/>
    <w:rsid w:val="00523AA2"/>
    <w:rsid w:val="005710EE"/>
    <w:rsid w:val="00632A89"/>
    <w:rsid w:val="00691588"/>
    <w:rsid w:val="006A12CD"/>
    <w:rsid w:val="006A309B"/>
    <w:rsid w:val="0072018B"/>
    <w:rsid w:val="0073234D"/>
    <w:rsid w:val="00737A71"/>
    <w:rsid w:val="007439A0"/>
    <w:rsid w:val="007644BB"/>
    <w:rsid w:val="007B54A4"/>
    <w:rsid w:val="007E2A76"/>
    <w:rsid w:val="00867D9A"/>
    <w:rsid w:val="0087533E"/>
    <w:rsid w:val="00875C2D"/>
    <w:rsid w:val="00881175"/>
    <w:rsid w:val="00881CC0"/>
    <w:rsid w:val="008858D4"/>
    <w:rsid w:val="00897FEB"/>
    <w:rsid w:val="008A758C"/>
    <w:rsid w:val="008D609A"/>
    <w:rsid w:val="008F38FC"/>
    <w:rsid w:val="008F39F2"/>
    <w:rsid w:val="00917E3F"/>
    <w:rsid w:val="00923B03"/>
    <w:rsid w:val="00984614"/>
    <w:rsid w:val="009A60C0"/>
    <w:rsid w:val="009F378C"/>
    <w:rsid w:val="00A75127"/>
    <w:rsid w:val="00AD36AE"/>
    <w:rsid w:val="00AE13B4"/>
    <w:rsid w:val="00B07409"/>
    <w:rsid w:val="00B10BEE"/>
    <w:rsid w:val="00B53AA3"/>
    <w:rsid w:val="00B71FBB"/>
    <w:rsid w:val="00C86CE2"/>
    <w:rsid w:val="00D30B8B"/>
    <w:rsid w:val="00D64D6B"/>
    <w:rsid w:val="00D77000"/>
    <w:rsid w:val="00DD187D"/>
    <w:rsid w:val="00E0296B"/>
    <w:rsid w:val="00E049BB"/>
    <w:rsid w:val="00E33975"/>
    <w:rsid w:val="00E74256"/>
    <w:rsid w:val="00E93712"/>
    <w:rsid w:val="00EE4FCC"/>
    <w:rsid w:val="00F033B5"/>
    <w:rsid w:val="00F154C3"/>
    <w:rsid w:val="00F87538"/>
    <w:rsid w:val="00F946D6"/>
    <w:rsid w:val="00FC7CE2"/>
    <w:rsid w:val="00FE1C95"/>
    <w:rsid w:val="00FE4F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C5269"/>
  <w15:chartTrackingRefBased/>
  <w15:docId w15:val="{FC006043-3532-4C09-860F-BD331E84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93712"/>
    <w:pPr>
      <w:ind w:left="720"/>
      <w:contextualSpacing/>
    </w:pPr>
  </w:style>
  <w:style w:type="paragraph" w:styleId="NormaleWeb">
    <w:name w:val="Normal (Web)"/>
    <w:basedOn w:val="Normale"/>
    <w:uiPriority w:val="99"/>
    <w:semiHidden/>
    <w:unhideWhenUsed/>
    <w:rsid w:val="00691588"/>
    <w:rPr>
      <w:rFonts w:ascii="Times New Roman" w:hAnsi="Times New Roman" w:cs="Times New Roman"/>
    </w:rPr>
  </w:style>
  <w:style w:type="character" w:styleId="Collegamentoipertestuale">
    <w:name w:val="Hyperlink"/>
    <w:basedOn w:val="Carpredefinitoparagrafo"/>
    <w:uiPriority w:val="99"/>
    <w:unhideWhenUsed/>
    <w:rsid w:val="00B07409"/>
    <w:rPr>
      <w:color w:val="0563C1" w:themeColor="hyperlink"/>
      <w:u w:val="single"/>
    </w:rPr>
  </w:style>
  <w:style w:type="character" w:styleId="Menzionenonrisolta">
    <w:name w:val="Unresolved Mention"/>
    <w:basedOn w:val="Carpredefinitoparagrafo"/>
    <w:uiPriority w:val="99"/>
    <w:semiHidden/>
    <w:unhideWhenUsed/>
    <w:rsid w:val="00B07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502</Words>
  <Characters>2623</Characters>
  <Application>Microsoft Office Word</Application>
  <DocSecurity>0</DocSecurity>
  <Lines>35</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Lamba</dc:creator>
  <cp:keywords/>
  <dc:description/>
  <cp:lastModifiedBy>Giovanni Lesa</cp:lastModifiedBy>
  <cp:revision>6</cp:revision>
  <dcterms:created xsi:type="dcterms:W3CDTF">2026-07-23T07:55:00Z</dcterms:created>
  <dcterms:modified xsi:type="dcterms:W3CDTF">2026-07-23T08:22:00Z</dcterms:modified>
</cp:coreProperties>
</file>