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6E27" w14:textId="713EDE7D" w:rsidR="00881CC0" w:rsidRDefault="00E93712" w:rsidP="00881CC0">
      <w:pPr>
        <w:spacing w:after="120"/>
        <w:rPr>
          <w:rFonts w:ascii="Palatino Linotype" w:hAnsi="Palatino Linotype"/>
          <w:iCs/>
          <w:sz w:val="22"/>
          <w:szCs w:val="22"/>
        </w:rPr>
      </w:pPr>
      <w:r>
        <w:rPr>
          <w:noProof/>
        </w:rPr>
        <w:drawing>
          <wp:anchor distT="0" distB="0" distL="114300" distR="114300" simplePos="0" relativeHeight="251659264" behindDoc="0" locked="0" layoutInCell="1" hidden="0" allowOverlap="1" wp14:anchorId="23E72F78" wp14:editId="13EA5A0D">
            <wp:simplePos x="0" y="0"/>
            <wp:positionH relativeFrom="margin">
              <wp:align>left</wp:align>
            </wp:positionH>
            <wp:positionV relativeFrom="paragraph">
              <wp:posOffset>6680</wp:posOffset>
            </wp:positionV>
            <wp:extent cx="1792800" cy="637200"/>
            <wp:effectExtent l="0" t="0" r="0" b="0"/>
            <wp:wrapNone/>
            <wp:docPr id="6" name="image3.png" descr="U:\CAP\Comunicazioni\2024-2025\Logo Arcidiocesi completo.png"/>
            <wp:cNvGraphicFramePr/>
            <a:graphic xmlns:a="http://schemas.openxmlformats.org/drawingml/2006/main">
              <a:graphicData uri="http://schemas.openxmlformats.org/drawingml/2006/picture">
                <pic:pic xmlns:pic="http://schemas.openxmlformats.org/drawingml/2006/picture">
                  <pic:nvPicPr>
                    <pic:cNvPr id="0" name="image3.png" descr="U:\CAP\Comunicazioni\2024-2025\Logo Arcidiocesi completo.png"/>
                    <pic:cNvPicPr preferRelativeResize="0"/>
                  </pic:nvPicPr>
                  <pic:blipFill>
                    <a:blip r:embed="rId4"/>
                    <a:srcRect/>
                    <a:stretch>
                      <a:fillRect/>
                    </a:stretch>
                  </pic:blipFill>
                  <pic:spPr>
                    <a:xfrm>
                      <a:off x="0" y="0"/>
                      <a:ext cx="1792800" cy="637200"/>
                    </a:xfrm>
                    <a:prstGeom prst="rect">
                      <a:avLst/>
                    </a:prstGeom>
                    <a:ln/>
                  </pic:spPr>
                </pic:pic>
              </a:graphicData>
            </a:graphic>
            <wp14:sizeRelH relativeFrom="margin">
              <wp14:pctWidth>0</wp14:pctWidth>
            </wp14:sizeRelH>
            <wp14:sizeRelV relativeFrom="margin">
              <wp14:pctHeight>0</wp14:pctHeight>
            </wp14:sizeRelV>
          </wp:anchor>
        </w:drawing>
      </w:r>
    </w:p>
    <w:p w14:paraId="5DCBB2EC" w14:textId="77777777" w:rsidR="003015BE" w:rsidRDefault="003015BE" w:rsidP="00881CC0">
      <w:pPr>
        <w:spacing w:after="120"/>
        <w:rPr>
          <w:rFonts w:ascii="Palatino Linotype" w:hAnsi="Palatino Linotype"/>
          <w:iCs/>
          <w:sz w:val="22"/>
          <w:szCs w:val="22"/>
        </w:rPr>
      </w:pPr>
    </w:p>
    <w:p w14:paraId="7B3D5E25" w14:textId="72EA186E" w:rsidR="003015BE" w:rsidRDefault="003015BE" w:rsidP="00881CC0">
      <w:pPr>
        <w:spacing w:after="120"/>
        <w:rPr>
          <w:rFonts w:ascii="Palatino Linotype" w:hAnsi="Palatino Linotype"/>
          <w:iCs/>
          <w:sz w:val="22"/>
          <w:szCs w:val="22"/>
        </w:rPr>
      </w:pPr>
    </w:p>
    <w:p w14:paraId="2E669ADD" w14:textId="1046CD88" w:rsidR="000960A0" w:rsidRDefault="000960A0" w:rsidP="000960A0">
      <w:pPr>
        <w:spacing w:after="120"/>
        <w:jc w:val="center"/>
        <w:rPr>
          <w:rFonts w:ascii="Palatino Linotype" w:eastAsia="Palatino Linotype" w:hAnsi="Palatino Linotype" w:cs="Palatino Linotype"/>
          <w:color w:val="000000"/>
          <w:sz w:val="20"/>
          <w:szCs w:val="20"/>
          <w:u w:val="single"/>
        </w:rPr>
      </w:pPr>
      <w:r w:rsidRPr="000960A0">
        <w:rPr>
          <w:rFonts w:ascii="Palatino Linotype" w:eastAsia="Palatino Linotype" w:hAnsi="Palatino Linotype" w:cs="Palatino Linotype"/>
          <w:color w:val="000000"/>
          <w:sz w:val="20"/>
          <w:szCs w:val="20"/>
          <w:u w:val="single"/>
        </w:rPr>
        <w:t xml:space="preserve">Comunicato stampa </w:t>
      </w:r>
      <w:r w:rsidR="00737A71">
        <w:rPr>
          <w:rFonts w:ascii="Palatino Linotype" w:eastAsia="Palatino Linotype" w:hAnsi="Palatino Linotype" w:cs="Palatino Linotype"/>
          <w:color w:val="000000"/>
          <w:sz w:val="20"/>
          <w:szCs w:val="20"/>
          <w:u w:val="single"/>
        </w:rPr>
        <w:t>4</w:t>
      </w:r>
      <w:r w:rsidR="00EE4C7D">
        <w:rPr>
          <w:rFonts w:ascii="Palatino Linotype" w:eastAsia="Palatino Linotype" w:hAnsi="Palatino Linotype" w:cs="Palatino Linotype"/>
          <w:color w:val="000000"/>
          <w:sz w:val="20"/>
          <w:szCs w:val="20"/>
          <w:u w:val="single"/>
        </w:rPr>
        <w:t>5</w:t>
      </w:r>
      <w:r w:rsidRPr="000960A0">
        <w:rPr>
          <w:rFonts w:ascii="Palatino Linotype" w:eastAsia="Palatino Linotype" w:hAnsi="Palatino Linotype" w:cs="Palatino Linotype"/>
          <w:color w:val="000000"/>
          <w:sz w:val="20"/>
          <w:szCs w:val="20"/>
          <w:u w:val="single"/>
        </w:rPr>
        <w:t>/2026</w:t>
      </w:r>
    </w:p>
    <w:p w14:paraId="2D4594A3" w14:textId="77777777" w:rsidR="006A309B" w:rsidRDefault="006A309B" w:rsidP="0044607E">
      <w:pPr>
        <w:spacing w:after="120"/>
        <w:jc w:val="center"/>
        <w:rPr>
          <w:rFonts w:ascii="Palatino Linotype" w:eastAsia="Palatino Linotype" w:hAnsi="Palatino Linotype" w:cs="Palatino Linotype"/>
          <w:b/>
          <w:bCs/>
          <w:color w:val="000000"/>
          <w:sz w:val="20"/>
          <w:szCs w:val="20"/>
        </w:rPr>
      </w:pPr>
    </w:p>
    <w:p w14:paraId="154D9688" w14:textId="408594C5" w:rsidR="00B53AA3" w:rsidRPr="00FC7CE2" w:rsidRDefault="00EE4C7D" w:rsidP="003B6B24">
      <w:pPr>
        <w:spacing w:after="120"/>
        <w:jc w:val="center"/>
        <w:rPr>
          <w:rFonts w:ascii="Palatino Linotype" w:eastAsia="Palatino Linotype" w:hAnsi="Palatino Linotype" w:cs="Palatino Linotype"/>
          <w:b/>
          <w:bCs/>
          <w:i/>
          <w:iCs/>
          <w:color w:val="000000"/>
          <w:sz w:val="22"/>
          <w:szCs w:val="22"/>
        </w:rPr>
      </w:pPr>
      <w:r>
        <w:rPr>
          <w:rFonts w:ascii="Palatino Linotype" w:eastAsia="Palatino Linotype" w:hAnsi="Palatino Linotype" w:cs="Palatino Linotype"/>
          <w:b/>
          <w:bCs/>
          <w:color w:val="C00000"/>
          <w:sz w:val="48"/>
          <w:szCs w:val="48"/>
        </w:rPr>
        <w:t>Omelia dell’Arcivescovo di Udine nella Santa Messa con l’Ordinazione presbiterale di don Francisco Garzon Medina</w:t>
      </w:r>
    </w:p>
    <w:p w14:paraId="0FE44462" w14:textId="77777777" w:rsidR="002341A6" w:rsidRDefault="002341A6" w:rsidP="00B53AA3">
      <w:pPr>
        <w:spacing w:after="120"/>
        <w:rPr>
          <w:rFonts w:ascii="Palatino Linotype" w:eastAsia="Palatino Linotype" w:hAnsi="Palatino Linotype" w:cs="Palatino Linotype"/>
          <w:b/>
          <w:bCs/>
          <w:i/>
          <w:iCs/>
          <w:color w:val="000000"/>
          <w:sz w:val="22"/>
          <w:szCs w:val="22"/>
        </w:rPr>
      </w:pPr>
    </w:p>
    <w:p w14:paraId="3A215958" w14:textId="1C786535" w:rsidR="00B66C7A" w:rsidRDefault="00EE4C7D" w:rsidP="00737A71">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i/>
          <w:iCs/>
          <w:color w:val="000000"/>
          <w:sz w:val="22"/>
          <w:szCs w:val="22"/>
        </w:rPr>
        <w:t>Si riporta il testo integrale dell’omelia che mons. Riccardo Lamba, arcivescovo di Udine, ha pronunciato domenica 4 ottobre 2026 alle 16 in Cattedrale a Udine nella Santa Messa in cui don Francisco Garzon Medina è stato ordinato presbitero.</w:t>
      </w:r>
    </w:p>
    <w:p w14:paraId="08632AE4" w14:textId="77777777" w:rsidR="00FE6CCA" w:rsidRDefault="00FE6CCA" w:rsidP="00B66C7A">
      <w:pPr>
        <w:spacing w:after="120"/>
        <w:rPr>
          <w:rFonts w:ascii="Palatino Linotype" w:eastAsia="Palatino Linotype" w:hAnsi="Palatino Linotype" w:cs="Palatino Linotype"/>
          <w:color w:val="000000"/>
          <w:sz w:val="22"/>
          <w:szCs w:val="22"/>
        </w:rPr>
      </w:pPr>
    </w:p>
    <w:p w14:paraId="7B60503E" w14:textId="22036027" w:rsidR="009F52B5" w:rsidRDefault="00EE4C7D" w:rsidP="009F52B5">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Cari fratelli, care sorelle. E caro Francisco,</w:t>
      </w:r>
    </w:p>
    <w:p w14:paraId="3DC23791" w14:textId="77777777" w:rsidR="00EE4C7D" w:rsidRPr="00EE4C7D" w:rsidRDefault="00EE4C7D" w:rsidP="00EE4C7D">
      <w:pPr>
        <w:spacing w:after="120"/>
        <w:rPr>
          <w:rFonts w:ascii="Palatino Linotype" w:eastAsia="Palatino Linotype" w:hAnsi="Palatino Linotype" w:cs="Palatino Linotype"/>
          <w:color w:val="000000"/>
          <w:sz w:val="22"/>
          <w:szCs w:val="22"/>
        </w:rPr>
      </w:pPr>
      <w:r w:rsidRPr="00EE4C7D">
        <w:rPr>
          <w:rFonts w:ascii="Palatino Linotype" w:eastAsia="Palatino Linotype" w:hAnsi="Palatino Linotype" w:cs="Palatino Linotype"/>
          <w:color w:val="000000"/>
          <w:sz w:val="22"/>
          <w:szCs w:val="22"/>
        </w:rPr>
        <w:t xml:space="preserve">Il Vangelo che abbiamo ascoltato (Mt 21, 33-43) esordisce con Gesù che invita ad ascoltare una nuova parabola. Sappiamo, infatti, che Gesù ama parlare con parabole. Cosa emerge dal brano evangelico di oggi? Emerge che è lui, il Signore, a prendere l’iniziativa di ogni cosa. La storia della salvezza è un’iniziativa unica di Dio, così come la vocazione di ciascuno di noi. Anche la tua, Francisco. </w:t>
      </w:r>
    </w:p>
    <w:p w14:paraId="5EDA7D9B" w14:textId="77777777" w:rsidR="00EE4C7D" w:rsidRPr="00EE4C7D" w:rsidRDefault="00EE4C7D" w:rsidP="00EE4C7D">
      <w:pPr>
        <w:spacing w:after="120"/>
        <w:rPr>
          <w:rFonts w:ascii="Palatino Linotype" w:eastAsia="Palatino Linotype" w:hAnsi="Palatino Linotype" w:cs="Palatino Linotype"/>
          <w:color w:val="000000"/>
          <w:sz w:val="22"/>
          <w:szCs w:val="22"/>
        </w:rPr>
      </w:pPr>
      <w:r w:rsidRPr="00EE4C7D">
        <w:rPr>
          <w:rFonts w:ascii="Palatino Linotype" w:eastAsia="Palatino Linotype" w:hAnsi="Palatino Linotype" w:cs="Palatino Linotype"/>
          <w:color w:val="000000"/>
          <w:sz w:val="22"/>
          <w:szCs w:val="22"/>
        </w:rPr>
        <w:t>C’è una cosa interessante: lui, il Signore, potrebbe fare “tutto da solo”, ma agisce diversamente: vuole la collaborazione di altri. Che bello sapere che Dio desidera la nostra collaborazione! Sant’Agostino direbbe: «Se Dio ci ha creati senza il nostro consenso, non può salvarci senza il nostro consenso» (cfr. Sermo CLXIX, 13). Dio vuole che noi aderiamo liberamente alla sua richiesta. Che meraviglia!</w:t>
      </w:r>
    </w:p>
    <w:p w14:paraId="7F118B88" w14:textId="77777777" w:rsidR="00EE4C7D" w:rsidRPr="00EE4C7D" w:rsidRDefault="00EE4C7D" w:rsidP="00EE4C7D">
      <w:pPr>
        <w:spacing w:after="120"/>
        <w:rPr>
          <w:rFonts w:ascii="Palatino Linotype" w:eastAsia="Palatino Linotype" w:hAnsi="Palatino Linotype" w:cs="Palatino Linotype"/>
          <w:color w:val="000000"/>
          <w:sz w:val="22"/>
          <w:szCs w:val="22"/>
        </w:rPr>
      </w:pPr>
      <w:r w:rsidRPr="00EE4C7D">
        <w:rPr>
          <w:rFonts w:ascii="Palatino Linotype" w:eastAsia="Palatino Linotype" w:hAnsi="Palatino Linotype" w:cs="Palatino Linotype"/>
          <w:color w:val="000000"/>
          <w:sz w:val="22"/>
          <w:szCs w:val="22"/>
        </w:rPr>
        <w:t>Don Francisco, Dio vuole la tua collaborazione, così come vuole la collaborazione dei tuoi genitori. Tua mamma, come è comprensibile, mi ha detto «è dura accettare questa volontà». Sia tu che tua sorella, monaca clarissa, avete risposto alla chiamata di Dio. I tuoi genitori stanno collaborando alla volontà di Dio.</w:t>
      </w:r>
    </w:p>
    <w:p w14:paraId="5F22D3A5" w14:textId="77777777" w:rsidR="00EE4C7D" w:rsidRPr="00EE4C7D" w:rsidRDefault="00EE4C7D" w:rsidP="00EE4C7D">
      <w:pPr>
        <w:spacing w:after="120"/>
        <w:rPr>
          <w:rFonts w:ascii="Palatino Linotype" w:eastAsia="Palatino Linotype" w:hAnsi="Palatino Linotype" w:cs="Palatino Linotype"/>
          <w:color w:val="000000"/>
          <w:sz w:val="22"/>
          <w:szCs w:val="22"/>
        </w:rPr>
      </w:pPr>
      <w:r w:rsidRPr="00EE4C7D">
        <w:rPr>
          <w:rFonts w:ascii="Palatino Linotype" w:eastAsia="Palatino Linotype" w:hAnsi="Palatino Linotype" w:cs="Palatino Linotype"/>
          <w:color w:val="000000"/>
          <w:sz w:val="22"/>
          <w:szCs w:val="22"/>
        </w:rPr>
        <w:t>Nel Vangelo di oggi accade un altro evento sorprendente e, a dir poco, imbarazzante: i contadini si rifiutano di consegnare il raccolto. Cosa è successo? Si erano “gonfiati” di superbia, avevano iniziato a presumere di poter fare tutto da soli. Il padrone della vigna desiderava la loro collaborazione, ma loro l’hanno rifiutata. Quei contadini hanno commesso il peccato delle origini, che è ben poco originale perché capita a tutti noi: è la superbia che ci fa dire “Io posso essere come Dio”.</w:t>
      </w:r>
    </w:p>
    <w:p w14:paraId="561E48DE" w14:textId="77777777" w:rsidR="00EE4C7D" w:rsidRPr="00EE4C7D" w:rsidRDefault="00EE4C7D" w:rsidP="00EE4C7D">
      <w:pPr>
        <w:spacing w:after="120"/>
        <w:rPr>
          <w:rFonts w:ascii="Palatino Linotype" w:eastAsia="Palatino Linotype" w:hAnsi="Palatino Linotype" w:cs="Palatino Linotype"/>
          <w:color w:val="000000"/>
          <w:sz w:val="22"/>
          <w:szCs w:val="22"/>
        </w:rPr>
      </w:pPr>
      <w:r w:rsidRPr="00EE4C7D">
        <w:rPr>
          <w:rFonts w:ascii="Palatino Linotype" w:eastAsia="Palatino Linotype" w:hAnsi="Palatino Linotype" w:cs="Palatino Linotype"/>
          <w:color w:val="000000"/>
          <w:sz w:val="22"/>
          <w:szCs w:val="22"/>
        </w:rPr>
        <w:t xml:space="preserve">Niente di nuovo… anche alcune tendenze odierne, come il transumanesimo o il </w:t>
      </w:r>
      <w:proofErr w:type="spellStart"/>
      <w:r w:rsidRPr="00EE4C7D">
        <w:rPr>
          <w:rFonts w:ascii="Palatino Linotype" w:eastAsia="Palatino Linotype" w:hAnsi="Palatino Linotype" w:cs="Palatino Linotype"/>
          <w:color w:val="000000"/>
          <w:sz w:val="22"/>
          <w:szCs w:val="22"/>
        </w:rPr>
        <w:t>postumanesimo</w:t>
      </w:r>
      <w:proofErr w:type="spellEnd"/>
      <w:r w:rsidRPr="00EE4C7D">
        <w:rPr>
          <w:rFonts w:ascii="Palatino Linotype" w:eastAsia="Palatino Linotype" w:hAnsi="Palatino Linotype" w:cs="Palatino Linotype"/>
          <w:color w:val="000000"/>
          <w:sz w:val="22"/>
          <w:szCs w:val="22"/>
        </w:rPr>
        <w:t xml:space="preserve">, hanno la stessa pretesa. Parliamo di qualcosa di assolutamente diverso rispetto all’esempio di San Francesco d’Assisi, di cui oggi celebriamo l’anniversario del transito: lui ha chiesto ai suoi fratelli di “farsi minori”, piccoli, forti solo della grazia del loro Battesimo. Nessuno può togliere loro questa dignità. Il contrario di tutto questo è l’uso della forza e della violenza. Ecco, dunque, l’altro </w:t>
      </w:r>
      <w:r w:rsidRPr="00EE4C7D">
        <w:rPr>
          <w:rFonts w:ascii="Palatino Linotype" w:eastAsia="Palatino Linotype" w:hAnsi="Palatino Linotype" w:cs="Palatino Linotype"/>
          <w:color w:val="000000"/>
          <w:sz w:val="22"/>
          <w:szCs w:val="22"/>
        </w:rPr>
        <w:lastRenderedPageBreak/>
        <w:t>paradosso: la presunzione umana può uccidere le persone – come i contadini della parabola del Vangelo –, può uccidere persino il Figlio di Dio, ma non può uccidere l’amore di Dio.</w:t>
      </w:r>
    </w:p>
    <w:p w14:paraId="62DE4403" w14:textId="77777777" w:rsidR="00EE4C7D" w:rsidRPr="00EE4C7D" w:rsidRDefault="00EE4C7D" w:rsidP="00EE4C7D">
      <w:pPr>
        <w:spacing w:after="120"/>
        <w:rPr>
          <w:rFonts w:ascii="Palatino Linotype" w:eastAsia="Palatino Linotype" w:hAnsi="Palatino Linotype" w:cs="Palatino Linotype"/>
          <w:color w:val="000000"/>
          <w:sz w:val="22"/>
          <w:szCs w:val="22"/>
        </w:rPr>
      </w:pPr>
      <w:r w:rsidRPr="00EE4C7D">
        <w:rPr>
          <w:rFonts w:ascii="Palatino Linotype" w:eastAsia="Palatino Linotype" w:hAnsi="Palatino Linotype" w:cs="Palatino Linotype"/>
          <w:color w:val="000000"/>
          <w:sz w:val="22"/>
          <w:szCs w:val="22"/>
        </w:rPr>
        <w:t xml:space="preserve">Caro Francisco, coltiva sempre in te la consapevolezza che tutto è dono. Tu sei un dono! Un dono per la tua famiglia e per la Chiesa. La tua vocazione è un dono. Vigila sempre sull’insidia della presunzione che fa escludere. La tua intelligenza, la tua sensibilità, la tua libertà siano frutti di te stesso, della coltivazione delle tue abilità. E quando qualcosa ti turberà, prega come Sant’Ignazio: «Dammi solo la tua grazia e questo mi basta» (cfr. Ignazio di L., </w:t>
      </w:r>
      <w:proofErr w:type="spellStart"/>
      <w:r w:rsidRPr="00EE4C7D">
        <w:rPr>
          <w:rFonts w:ascii="Palatino Linotype" w:eastAsia="Palatino Linotype" w:hAnsi="Palatino Linotype" w:cs="Palatino Linotype"/>
          <w:color w:val="000000"/>
          <w:sz w:val="22"/>
          <w:szCs w:val="22"/>
        </w:rPr>
        <w:t>Suscipe</w:t>
      </w:r>
      <w:proofErr w:type="spellEnd"/>
      <w:r w:rsidRPr="00EE4C7D">
        <w:rPr>
          <w:rFonts w:ascii="Palatino Linotype" w:eastAsia="Palatino Linotype" w:hAnsi="Palatino Linotype" w:cs="Palatino Linotype"/>
          <w:color w:val="000000"/>
          <w:sz w:val="22"/>
          <w:szCs w:val="22"/>
        </w:rPr>
        <w:t>).</w:t>
      </w:r>
    </w:p>
    <w:p w14:paraId="03E41F5B" w14:textId="77777777" w:rsidR="00EE4C7D" w:rsidRPr="00EE4C7D" w:rsidRDefault="00EE4C7D" w:rsidP="00EE4C7D">
      <w:pPr>
        <w:spacing w:after="120"/>
        <w:rPr>
          <w:rFonts w:ascii="Palatino Linotype" w:eastAsia="Palatino Linotype" w:hAnsi="Palatino Linotype" w:cs="Palatino Linotype"/>
          <w:color w:val="000000"/>
          <w:sz w:val="22"/>
          <w:szCs w:val="22"/>
        </w:rPr>
      </w:pPr>
      <w:r w:rsidRPr="00EE4C7D">
        <w:rPr>
          <w:rFonts w:ascii="Palatino Linotype" w:eastAsia="Palatino Linotype" w:hAnsi="Palatino Linotype" w:cs="Palatino Linotype"/>
          <w:color w:val="000000"/>
          <w:sz w:val="22"/>
          <w:szCs w:val="22"/>
        </w:rPr>
        <w:t>Francisco, abbi sempre davanti ai tuoi occhi l’esempio di Gesù che ha donato tutto se stesso per amore della nostra salvezza. Abbi sempre davanti agli occhi l’esempio di San Francesco. Abbi sempre davanti agli occhi l’esempio dei tuoi genitori.</w:t>
      </w:r>
    </w:p>
    <w:p w14:paraId="08ECD25C" w14:textId="619387A0" w:rsidR="00EE4C7D" w:rsidRPr="00737A71" w:rsidRDefault="00EE4C7D" w:rsidP="00EE4C7D">
      <w:pPr>
        <w:spacing w:after="120"/>
        <w:rPr>
          <w:rFonts w:ascii="Palatino Linotype" w:eastAsia="Palatino Linotype" w:hAnsi="Palatino Linotype" w:cs="Palatino Linotype"/>
          <w:color w:val="000000"/>
          <w:sz w:val="22"/>
          <w:szCs w:val="22"/>
        </w:rPr>
      </w:pPr>
      <w:r w:rsidRPr="00EE4C7D">
        <w:rPr>
          <w:rFonts w:ascii="Palatino Linotype" w:eastAsia="Palatino Linotype" w:hAnsi="Palatino Linotype" w:cs="Palatino Linotype"/>
          <w:color w:val="000000"/>
          <w:sz w:val="22"/>
          <w:szCs w:val="22"/>
        </w:rPr>
        <w:t>Riprendo, infine, quanto abbiamo ascoltato nella seconda lettura (Fil 4, 6-9): «non angustiarti per nulla, ma in ogni circostanza fai presente a Dio le tue richieste». Che tu possa sempre testimoniare la gioia di essere stato scelto dal Signore per il suo servizio.</w:t>
      </w:r>
    </w:p>
    <w:sectPr w:rsidR="00EE4C7D" w:rsidRPr="00737A71" w:rsidSect="000509D3">
      <w:type w:val="continuous"/>
      <w:pgSz w:w="11900" w:h="16840"/>
      <w:pgMar w:top="1134" w:right="1134" w:bottom="1134"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73"/>
    <w:rsid w:val="00017609"/>
    <w:rsid w:val="00047D03"/>
    <w:rsid w:val="000509D3"/>
    <w:rsid w:val="000723D8"/>
    <w:rsid w:val="00094490"/>
    <w:rsid w:val="000960A0"/>
    <w:rsid w:val="000B57F7"/>
    <w:rsid w:val="000D6CF1"/>
    <w:rsid w:val="00113C71"/>
    <w:rsid w:val="001329A1"/>
    <w:rsid w:val="001455A5"/>
    <w:rsid w:val="00154824"/>
    <w:rsid w:val="001A06FF"/>
    <w:rsid w:val="001B0EBE"/>
    <w:rsid w:val="001B45B1"/>
    <w:rsid w:val="001C1873"/>
    <w:rsid w:val="001D7DEA"/>
    <w:rsid w:val="001F78DC"/>
    <w:rsid w:val="00225A90"/>
    <w:rsid w:val="00233373"/>
    <w:rsid w:val="002341A6"/>
    <w:rsid w:val="00240556"/>
    <w:rsid w:val="002A5E1C"/>
    <w:rsid w:val="002E4080"/>
    <w:rsid w:val="003015BE"/>
    <w:rsid w:val="00317A1A"/>
    <w:rsid w:val="003342A0"/>
    <w:rsid w:val="00345921"/>
    <w:rsid w:val="003767D1"/>
    <w:rsid w:val="003B11D3"/>
    <w:rsid w:val="003B6B24"/>
    <w:rsid w:val="003D3584"/>
    <w:rsid w:val="003F1DA0"/>
    <w:rsid w:val="00421729"/>
    <w:rsid w:val="0044607E"/>
    <w:rsid w:val="00454D1A"/>
    <w:rsid w:val="00467D15"/>
    <w:rsid w:val="004C4549"/>
    <w:rsid w:val="004F1193"/>
    <w:rsid w:val="00523AA2"/>
    <w:rsid w:val="005710EE"/>
    <w:rsid w:val="00632A89"/>
    <w:rsid w:val="006435E6"/>
    <w:rsid w:val="00672009"/>
    <w:rsid w:val="00691588"/>
    <w:rsid w:val="006A12CD"/>
    <w:rsid w:val="006A309B"/>
    <w:rsid w:val="006C1034"/>
    <w:rsid w:val="0072018B"/>
    <w:rsid w:val="0073234D"/>
    <w:rsid w:val="00736450"/>
    <w:rsid w:val="00737A71"/>
    <w:rsid w:val="007439A0"/>
    <w:rsid w:val="007644BB"/>
    <w:rsid w:val="007B54A4"/>
    <w:rsid w:val="007E2A76"/>
    <w:rsid w:val="00867D9A"/>
    <w:rsid w:val="0087533E"/>
    <w:rsid w:val="00875C2D"/>
    <w:rsid w:val="00881175"/>
    <w:rsid w:val="00881CC0"/>
    <w:rsid w:val="008858D4"/>
    <w:rsid w:val="00897FEB"/>
    <w:rsid w:val="008A758C"/>
    <w:rsid w:val="008D609A"/>
    <w:rsid w:val="008F38FC"/>
    <w:rsid w:val="008F39F2"/>
    <w:rsid w:val="00917E3F"/>
    <w:rsid w:val="00923B03"/>
    <w:rsid w:val="00951A25"/>
    <w:rsid w:val="00984614"/>
    <w:rsid w:val="009A60C0"/>
    <w:rsid w:val="009F378C"/>
    <w:rsid w:val="009F52B5"/>
    <w:rsid w:val="00A26025"/>
    <w:rsid w:val="00A60779"/>
    <w:rsid w:val="00A72868"/>
    <w:rsid w:val="00A75127"/>
    <w:rsid w:val="00AD36AE"/>
    <w:rsid w:val="00AE13B4"/>
    <w:rsid w:val="00B07409"/>
    <w:rsid w:val="00B10BEE"/>
    <w:rsid w:val="00B53AA3"/>
    <w:rsid w:val="00B66C7A"/>
    <w:rsid w:val="00B71FBB"/>
    <w:rsid w:val="00C35539"/>
    <w:rsid w:val="00C86CE2"/>
    <w:rsid w:val="00D30B8B"/>
    <w:rsid w:val="00D64D6B"/>
    <w:rsid w:val="00D77000"/>
    <w:rsid w:val="00DD0FBC"/>
    <w:rsid w:val="00DD187D"/>
    <w:rsid w:val="00E0296B"/>
    <w:rsid w:val="00E049BB"/>
    <w:rsid w:val="00E33975"/>
    <w:rsid w:val="00E74256"/>
    <w:rsid w:val="00E93712"/>
    <w:rsid w:val="00EE4C7D"/>
    <w:rsid w:val="00EE4FCC"/>
    <w:rsid w:val="00F033B5"/>
    <w:rsid w:val="00F154C3"/>
    <w:rsid w:val="00F87538"/>
    <w:rsid w:val="00F946D6"/>
    <w:rsid w:val="00F94CF3"/>
    <w:rsid w:val="00FC7CE2"/>
    <w:rsid w:val="00FE1C95"/>
    <w:rsid w:val="00FE4FF6"/>
    <w:rsid w:val="00FE6C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5269"/>
  <w15:chartTrackingRefBased/>
  <w15:docId w15:val="{FC006043-3532-4C09-860F-BD331E84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3712"/>
    <w:pPr>
      <w:ind w:left="720"/>
      <w:contextualSpacing/>
    </w:pPr>
  </w:style>
  <w:style w:type="paragraph" w:styleId="NormaleWeb">
    <w:name w:val="Normal (Web)"/>
    <w:basedOn w:val="Normale"/>
    <w:uiPriority w:val="99"/>
    <w:semiHidden/>
    <w:unhideWhenUsed/>
    <w:rsid w:val="00691588"/>
    <w:rPr>
      <w:rFonts w:ascii="Times New Roman" w:hAnsi="Times New Roman" w:cs="Times New Roman"/>
    </w:rPr>
  </w:style>
  <w:style w:type="character" w:styleId="Collegamentoipertestuale">
    <w:name w:val="Hyperlink"/>
    <w:basedOn w:val="Carpredefinitoparagrafo"/>
    <w:uiPriority w:val="99"/>
    <w:unhideWhenUsed/>
    <w:rsid w:val="00B07409"/>
    <w:rPr>
      <w:color w:val="0563C1" w:themeColor="hyperlink"/>
      <w:u w:val="single"/>
    </w:rPr>
  </w:style>
  <w:style w:type="character" w:styleId="Menzionenonrisolta">
    <w:name w:val="Unresolved Mention"/>
    <w:basedOn w:val="Carpredefinitoparagrafo"/>
    <w:uiPriority w:val="99"/>
    <w:semiHidden/>
    <w:unhideWhenUsed/>
    <w:rsid w:val="00B07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554</Words>
  <Characters>3160</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Lamba</dc:creator>
  <cp:keywords/>
  <dc:description/>
  <cp:lastModifiedBy>Giovanni Lesa</cp:lastModifiedBy>
  <cp:revision>13</cp:revision>
  <dcterms:created xsi:type="dcterms:W3CDTF">2026-07-23T07:55:00Z</dcterms:created>
  <dcterms:modified xsi:type="dcterms:W3CDTF">2026-10-04T15:40:00Z</dcterms:modified>
</cp:coreProperties>
</file>